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22" w:rsidRPr="00DB7602" w:rsidRDefault="004B5222" w:rsidP="004B5222">
      <w:pPr>
        <w:rPr>
          <w:rFonts w:ascii="Arial" w:hAnsi="Arial" w:cs="Arial"/>
        </w:rPr>
      </w:pPr>
      <w:r w:rsidRPr="00DB7602">
        <w:rPr>
          <w:rFonts w:ascii="Arial" w:hAnsi="Arial" w:cs="Arial"/>
        </w:rPr>
        <w:t xml:space="preserve">DIGESTO de Processo. Diretor </w:t>
      </w:r>
      <w:proofErr w:type="spellStart"/>
      <w:r w:rsidRPr="00DB7602">
        <w:rPr>
          <w:rFonts w:ascii="Arial" w:hAnsi="Arial" w:cs="Arial"/>
        </w:rPr>
        <w:t>Jacy</w:t>
      </w:r>
      <w:proofErr w:type="spellEnd"/>
      <w:r w:rsidRPr="00DB7602">
        <w:rPr>
          <w:rFonts w:ascii="Arial" w:hAnsi="Arial" w:cs="Arial"/>
        </w:rPr>
        <w:t xml:space="preserve"> de Assis. Rio de Janeiro: Forense; Universidade Federal de Uberlândia; Revista Brasileira de Direito Processual.  </w:t>
      </w:r>
      <w:r w:rsidRPr="00DB7602">
        <w:rPr>
          <w:rFonts w:ascii="Arial" w:hAnsi="Arial" w:cs="Arial"/>
          <w:b/>
          <w:color w:val="FF0000"/>
        </w:rPr>
        <w:t>5 v</w:t>
      </w:r>
      <w:r w:rsidRPr="00DB7602">
        <w:rPr>
          <w:rFonts w:ascii="Arial" w:hAnsi="Arial" w:cs="Arial"/>
          <w:color w:val="FF0000"/>
        </w:rPr>
        <w:t xml:space="preserve">. </w:t>
      </w:r>
      <w:r w:rsidRPr="00DB7602">
        <w:rPr>
          <w:rFonts w:ascii="Arial" w:hAnsi="Arial" w:cs="Arial"/>
        </w:rPr>
        <w:t xml:space="preserve">(v.1, 1980; v.2, 1982; v.3, 1985; v.4, 1988; v.5, 1988).  </w:t>
      </w:r>
    </w:p>
    <w:p w:rsidR="004B5222" w:rsidRPr="00DB7602" w:rsidRDefault="004B5222" w:rsidP="004B5222">
      <w:pPr>
        <w:rPr>
          <w:rFonts w:ascii="Arial" w:hAnsi="Arial" w:cs="Arial"/>
        </w:rPr>
      </w:pPr>
      <w:r w:rsidRPr="00DB7602">
        <w:rPr>
          <w:rFonts w:ascii="Arial" w:hAnsi="Arial" w:cs="Arial"/>
        </w:rPr>
        <w:t>(Classificação: 347.9(03) D572)</w:t>
      </w:r>
    </w:p>
    <w:p w:rsidR="004B5222" w:rsidRPr="00DB7602" w:rsidRDefault="004B5222" w:rsidP="004B5222">
      <w:pPr>
        <w:rPr>
          <w:rFonts w:ascii="Arial" w:hAnsi="Arial" w:cs="Arial"/>
        </w:rPr>
      </w:pPr>
      <w:bookmarkStart w:id="0" w:name="_GoBack"/>
      <w:bookmarkEnd w:id="0"/>
    </w:p>
    <w:p w:rsidR="004B5222" w:rsidRPr="00DB7602" w:rsidRDefault="004B5222" w:rsidP="004B5222">
      <w:pPr>
        <w:rPr>
          <w:rFonts w:ascii="Arial" w:hAnsi="Arial" w:cs="Arial"/>
        </w:rPr>
      </w:pPr>
    </w:p>
    <w:p w:rsidR="004B5222" w:rsidRPr="00DB7602" w:rsidRDefault="004B5222" w:rsidP="004B5222">
      <w:pPr>
        <w:rPr>
          <w:rFonts w:ascii="Arial" w:hAnsi="Arial" w:cs="Arial"/>
        </w:rPr>
      </w:pPr>
      <w:r w:rsidRPr="00DB7602">
        <w:rPr>
          <w:rFonts w:ascii="Arial" w:hAnsi="Arial" w:cs="Arial"/>
        </w:rPr>
        <w:t xml:space="preserve">MACHADO, </w:t>
      </w:r>
      <w:proofErr w:type="spellStart"/>
      <w:r w:rsidRPr="00DB7602">
        <w:rPr>
          <w:rFonts w:ascii="Arial" w:hAnsi="Arial" w:cs="Arial"/>
        </w:rPr>
        <w:t>Weslei</w:t>
      </w:r>
      <w:proofErr w:type="spellEnd"/>
      <w:r w:rsidRPr="00DB7602">
        <w:rPr>
          <w:rFonts w:ascii="Arial" w:hAnsi="Arial" w:cs="Arial"/>
        </w:rPr>
        <w:t xml:space="preserve">; CARVALHO, Marcos. </w:t>
      </w:r>
      <w:r w:rsidRPr="00DB7602">
        <w:rPr>
          <w:rFonts w:ascii="Arial" w:hAnsi="Arial" w:cs="Arial"/>
          <w:b/>
        </w:rPr>
        <w:t>Código de Processo Civil</w:t>
      </w:r>
      <w:r w:rsidRPr="00DB7602">
        <w:rPr>
          <w:rFonts w:ascii="Arial" w:hAnsi="Arial" w:cs="Arial"/>
        </w:rPr>
        <w:t xml:space="preserve">: anotado pelas bancas examinadoras CESPE, FCC, ESAF, entre outras. Rio de Janeiro: Forense; São Paulo: Método, 2011. </w:t>
      </w:r>
    </w:p>
    <w:p w:rsidR="004B5222" w:rsidRPr="00DB7602" w:rsidRDefault="004B5222" w:rsidP="004B5222">
      <w:pPr>
        <w:rPr>
          <w:rFonts w:ascii="Arial" w:hAnsi="Arial" w:cs="Arial"/>
        </w:rPr>
      </w:pPr>
      <w:r w:rsidRPr="00DB7602">
        <w:rPr>
          <w:rFonts w:ascii="Arial" w:hAnsi="Arial" w:cs="Arial"/>
        </w:rPr>
        <w:t>(Classificação: 347.9(094.4) M149c)</w:t>
      </w:r>
    </w:p>
    <w:p w:rsidR="00E419DA" w:rsidRPr="00DB7602" w:rsidRDefault="00E419DA"/>
    <w:p w:rsidR="004B5222" w:rsidRPr="00DB7602" w:rsidRDefault="004B5222" w:rsidP="004B5222">
      <w:pPr>
        <w:rPr>
          <w:rFonts w:ascii="Arial" w:hAnsi="Arial" w:cs="Arial"/>
        </w:rPr>
      </w:pPr>
      <w:r w:rsidRPr="00DB7602">
        <w:rPr>
          <w:rFonts w:ascii="Arial" w:hAnsi="Arial" w:cs="Arial"/>
        </w:rPr>
        <w:t xml:space="preserve">OLIVA SANTOS, </w:t>
      </w:r>
      <w:proofErr w:type="spellStart"/>
      <w:r w:rsidRPr="00DB7602">
        <w:rPr>
          <w:rFonts w:ascii="Arial" w:hAnsi="Arial" w:cs="Arial"/>
        </w:rPr>
        <w:t>Andrés</w:t>
      </w:r>
      <w:proofErr w:type="spellEnd"/>
      <w:r w:rsidRPr="00DB7602">
        <w:rPr>
          <w:rFonts w:ascii="Arial" w:hAnsi="Arial" w:cs="Arial"/>
        </w:rPr>
        <w:t xml:space="preserve"> de </w:t>
      </w:r>
      <w:proofErr w:type="spellStart"/>
      <w:r w:rsidRPr="00DB7602">
        <w:rPr>
          <w:rFonts w:ascii="Arial" w:hAnsi="Arial" w:cs="Arial"/>
        </w:rPr>
        <w:t>la</w:t>
      </w:r>
      <w:proofErr w:type="spellEnd"/>
      <w:r w:rsidRPr="00DB7602">
        <w:rPr>
          <w:rFonts w:ascii="Arial" w:hAnsi="Arial" w:cs="Arial"/>
        </w:rPr>
        <w:t xml:space="preserve"> (Dir.); GASCÓN INCHAUSTI, Fernando (</w:t>
      </w:r>
      <w:proofErr w:type="spellStart"/>
      <w:r w:rsidRPr="00DB7602">
        <w:rPr>
          <w:rFonts w:ascii="Arial" w:hAnsi="Arial" w:cs="Arial"/>
        </w:rPr>
        <w:t>Corrd</w:t>
      </w:r>
      <w:proofErr w:type="spellEnd"/>
      <w:r w:rsidRPr="00DB7602">
        <w:rPr>
          <w:rFonts w:ascii="Arial" w:hAnsi="Arial" w:cs="Arial"/>
        </w:rPr>
        <w:t xml:space="preserve">.). </w:t>
      </w:r>
      <w:proofErr w:type="spellStart"/>
      <w:r w:rsidRPr="00DB7602">
        <w:rPr>
          <w:rFonts w:ascii="Arial" w:hAnsi="Arial" w:cs="Arial"/>
          <w:b/>
        </w:rPr>
        <w:t>Competencia</w:t>
      </w:r>
      <w:proofErr w:type="spellEnd"/>
      <w:r w:rsidRPr="00DB7602">
        <w:rPr>
          <w:rFonts w:ascii="Arial" w:hAnsi="Arial" w:cs="Arial"/>
          <w:b/>
        </w:rPr>
        <w:t xml:space="preserve"> judicial internacional, </w:t>
      </w:r>
      <w:proofErr w:type="spellStart"/>
      <w:r w:rsidRPr="00DB7602">
        <w:rPr>
          <w:rFonts w:ascii="Arial" w:hAnsi="Arial" w:cs="Arial"/>
          <w:b/>
        </w:rPr>
        <w:t>reconocimiento</w:t>
      </w:r>
      <w:proofErr w:type="spellEnd"/>
      <w:r w:rsidRPr="00DB7602">
        <w:rPr>
          <w:rFonts w:ascii="Arial" w:hAnsi="Arial" w:cs="Arial"/>
          <w:b/>
        </w:rPr>
        <w:t xml:space="preserve"> y </w:t>
      </w:r>
      <w:proofErr w:type="spellStart"/>
      <w:r w:rsidRPr="00DB7602">
        <w:rPr>
          <w:rFonts w:ascii="Arial" w:hAnsi="Arial" w:cs="Arial"/>
          <w:b/>
        </w:rPr>
        <w:t>ejecución</w:t>
      </w:r>
      <w:proofErr w:type="spellEnd"/>
      <w:r w:rsidRPr="00DB7602">
        <w:rPr>
          <w:rFonts w:ascii="Arial" w:hAnsi="Arial" w:cs="Arial"/>
          <w:b/>
        </w:rPr>
        <w:t xml:space="preserve"> de </w:t>
      </w:r>
      <w:proofErr w:type="spellStart"/>
      <w:r w:rsidRPr="00DB7602">
        <w:rPr>
          <w:rFonts w:ascii="Arial" w:hAnsi="Arial" w:cs="Arial"/>
          <w:b/>
        </w:rPr>
        <w:t>resoluciones</w:t>
      </w:r>
      <w:proofErr w:type="spellEnd"/>
      <w:r w:rsidRPr="00DB7602">
        <w:rPr>
          <w:rFonts w:ascii="Arial" w:hAnsi="Arial" w:cs="Arial"/>
          <w:b/>
        </w:rPr>
        <w:t xml:space="preserve"> </w:t>
      </w:r>
      <w:proofErr w:type="spellStart"/>
      <w:r w:rsidRPr="00DB7602">
        <w:rPr>
          <w:rFonts w:ascii="Arial" w:hAnsi="Arial" w:cs="Arial"/>
          <w:b/>
        </w:rPr>
        <w:t>extranjeras</w:t>
      </w:r>
      <w:proofErr w:type="spellEnd"/>
      <w:r w:rsidRPr="00DB7602">
        <w:rPr>
          <w:rFonts w:ascii="Arial" w:hAnsi="Arial" w:cs="Arial"/>
          <w:b/>
        </w:rPr>
        <w:t xml:space="preserve"> </w:t>
      </w:r>
      <w:proofErr w:type="spellStart"/>
      <w:r w:rsidRPr="00DB7602">
        <w:rPr>
          <w:rFonts w:ascii="Arial" w:hAnsi="Arial" w:cs="Arial"/>
          <w:b/>
        </w:rPr>
        <w:t>en</w:t>
      </w:r>
      <w:proofErr w:type="spellEnd"/>
      <w:r w:rsidRPr="00DB7602">
        <w:rPr>
          <w:rFonts w:ascii="Arial" w:hAnsi="Arial" w:cs="Arial"/>
          <w:b/>
        </w:rPr>
        <w:t xml:space="preserve"> </w:t>
      </w:r>
      <w:proofErr w:type="spellStart"/>
      <w:r w:rsidRPr="00DB7602">
        <w:rPr>
          <w:rFonts w:ascii="Arial" w:hAnsi="Arial" w:cs="Arial"/>
          <w:b/>
        </w:rPr>
        <w:t>la</w:t>
      </w:r>
      <w:proofErr w:type="spellEnd"/>
      <w:r w:rsidRPr="00DB7602">
        <w:rPr>
          <w:rFonts w:ascii="Arial" w:hAnsi="Arial" w:cs="Arial"/>
          <w:b/>
        </w:rPr>
        <w:t xml:space="preserve"> </w:t>
      </w:r>
      <w:proofErr w:type="spellStart"/>
      <w:r w:rsidRPr="00DB7602">
        <w:rPr>
          <w:rFonts w:ascii="Arial" w:hAnsi="Arial" w:cs="Arial"/>
          <w:b/>
        </w:rPr>
        <w:t>Unión</w:t>
      </w:r>
      <w:proofErr w:type="spellEnd"/>
      <w:r w:rsidRPr="00DB7602">
        <w:rPr>
          <w:rFonts w:ascii="Arial" w:hAnsi="Arial" w:cs="Arial"/>
          <w:b/>
        </w:rPr>
        <w:t xml:space="preserve"> </w:t>
      </w:r>
      <w:proofErr w:type="spellStart"/>
      <w:r w:rsidRPr="00DB7602">
        <w:rPr>
          <w:rFonts w:ascii="Arial" w:hAnsi="Arial" w:cs="Arial"/>
          <w:b/>
        </w:rPr>
        <w:t>Europea</w:t>
      </w:r>
      <w:proofErr w:type="spellEnd"/>
      <w:r w:rsidRPr="00DB7602">
        <w:rPr>
          <w:rFonts w:ascii="Arial" w:hAnsi="Arial" w:cs="Arial"/>
        </w:rPr>
        <w:t xml:space="preserve">. </w:t>
      </w:r>
      <w:proofErr w:type="spellStart"/>
      <w:r w:rsidRPr="00DB7602">
        <w:rPr>
          <w:rFonts w:ascii="Arial" w:hAnsi="Arial" w:cs="Arial"/>
        </w:rPr>
        <w:t>Cizur</w:t>
      </w:r>
      <w:proofErr w:type="spellEnd"/>
      <w:r w:rsidRPr="00DB7602">
        <w:rPr>
          <w:rFonts w:ascii="Arial" w:hAnsi="Arial" w:cs="Arial"/>
        </w:rPr>
        <w:t xml:space="preserve"> Menor (Navarra</w:t>
      </w:r>
      <w:proofErr w:type="gramStart"/>
      <w:r w:rsidRPr="00DB7602">
        <w:rPr>
          <w:rFonts w:ascii="Arial" w:hAnsi="Arial" w:cs="Arial"/>
        </w:rPr>
        <w:t>) :</w:t>
      </w:r>
      <w:proofErr w:type="gramEnd"/>
      <w:r w:rsidRPr="00DB7602">
        <w:rPr>
          <w:rFonts w:ascii="Arial" w:hAnsi="Arial" w:cs="Arial"/>
        </w:rPr>
        <w:t xml:space="preserve"> </w:t>
      </w:r>
      <w:proofErr w:type="spellStart"/>
      <w:r w:rsidRPr="00DB7602">
        <w:rPr>
          <w:rFonts w:ascii="Arial" w:hAnsi="Arial" w:cs="Arial"/>
        </w:rPr>
        <w:t>Aranzadi</w:t>
      </w:r>
      <w:proofErr w:type="spellEnd"/>
      <w:r w:rsidRPr="00DB7602">
        <w:rPr>
          <w:rFonts w:ascii="Arial" w:hAnsi="Arial" w:cs="Arial"/>
        </w:rPr>
        <w:t>, 2011. (</w:t>
      </w:r>
      <w:proofErr w:type="spellStart"/>
      <w:r w:rsidRPr="00DB7602">
        <w:rPr>
          <w:rFonts w:ascii="Arial" w:hAnsi="Arial" w:cs="Arial"/>
        </w:rPr>
        <w:t>Derecho</w:t>
      </w:r>
      <w:proofErr w:type="spellEnd"/>
      <w:r w:rsidRPr="00DB7602">
        <w:rPr>
          <w:rFonts w:ascii="Arial" w:hAnsi="Arial" w:cs="Arial"/>
        </w:rPr>
        <w:t xml:space="preserve"> </w:t>
      </w:r>
      <w:proofErr w:type="spellStart"/>
      <w:r w:rsidRPr="00DB7602">
        <w:rPr>
          <w:rFonts w:ascii="Arial" w:hAnsi="Arial" w:cs="Arial"/>
        </w:rPr>
        <w:t>procesal</w:t>
      </w:r>
      <w:proofErr w:type="spellEnd"/>
      <w:r w:rsidRPr="00DB7602">
        <w:rPr>
          <w:rFonts w:ascii="Arial" w:hAnsi="Arial" w:cs="Arial"/>
        </w:rPr>
        <w:t xml:space="preserve"> civil </w:t>
      </w:r>
      <w:proofErr w:type="spellStart"/>
      <w:r w:rsidRPr="00DB7602">
        <w:rPr>
          <w:rFonts w:ascii="Arial" w:hAnsi="Arial" w:cs="Arial"/>
        </w:rPr>
        <w:t>europeo</w:t>
      </w:r>
      <w:proofErr w:type="spellEnd"/>
      <w:r w:rsidRPr="00DB7602">
        <w:rPr>
          <w:rFonts w:ascii="Arial" w:hAnsi="Arial" w:cs="Arial"/>
        </w:rPr>
        <w:t xml:space="preserve"> </w:t>
      </w:r>
      <w:proofErr w:type="spellStart"/>
      <w:r w:rsidRPr="00DB7602">
        <w:rPr>
          <w:rFonts w:ascii="Arial" w:hAnsi="Arial" w:cs="Arial"/>
        </w:rPr>
        <w:t>v.I</w:t>
      </w:r>
      <w:proofErr w:type="spellEnd"/>
      <w:r w:rsidRPr="00DB7602">
        <w:rPr>
          <w:rFonts w:ascii="Arial" w:hAnsi="Arial" w:cs="Arial"/>
        </w:rPr>
        <w:t>).  (Classificação: 347.9(</w:t>
      </w:r>
      <w:proofErr w:type="gramStart"/>
      <w:r w:rsidRPr="00DB7602">
        <w:rPr>
          <w:rFonts w:ascii="Arial" w:hAnsi="Arial" w:cs="Arial"/>
        </w:rPr>
        <w:t>4)(</w:t>
      </w:r>
      <w:proofErr w:type="gramEnd"/>
      <w:r w:rsidRPr="00DB7602">
        <w:rPr>
          <w:rFonts w:ascii="Arial" w:hAnsi="Arial" w:cs="Arial"/>
        </w:rPr>
        <w:t>094.9) D431)</w:t>
      </w:r>
    </w:p>
    <w:p w:rsidR="004B5222" w:rsidRPr="00DB7602" w:rsidRDefault="004B5222"/>
    <w:p w:rsidR="00181E57" w:rsidRPr="00DB7602" w:rsidRDefault="00181E57" w:rsidP="00181E57">
      <w:pPr>
        <w:rPr>
          <w:rFonts w:ascii="Arial" w:hAnsi="Arial" w:cs="Arial"/>
        </w:rPr>
      </w:pPr>
      <w:r w:rsidRPr="00DB7602">
        <w:rPr>
          <w:rFonts w:ascii="Arial" w:hAnsi="Arial" w:cs="Arial"/>
          <w:lang w:val="en-AU"/>
        </w:rPr>
        <w:t xml:space="preserve">NOVAES, </w:t>
      </w:r>
      <w:proofErr w:type="spellStart"/>
      <w:r w:rsidRPr="00DB7602">
        <w:rPr>
          <w:rFonts w:ascii="Arial" w:hAnsi="Arial" w:cs="Arial"/>
          <w:lang w:val="en-AU"/>
        </w:rPr>
        <w:t>Adauto</w:t>
      </w:r>
      <w:proofErr w:type="spellEnd"/>
      <w:r w:rsidRPr="00DB7602">
        <w:rPr>
          <w:rFonts w:ascii="Arial" w:hAnsi="Arial" w:cs="Arial"/>
          <w:lang w:val="en-AU"/>
        </w:rPr>
        <w:t xml:space="preserve"> (org.); BIGNOTTO, Newton ... [et al.]. </w:t>
      </w:r>
      <w:r w:rsidRPr="00DB7602">
        <w:rPr>
          <w:rFonts w:ascii="Arial" w:hAnsi="Arial" w:cs="Arial"/>
          <w:b/>
        </w:rPr>
        <w:t>A Crise da razão</w:t>
      </w:r>
      <w:r w:rsidRPr="00DB7602">
        <w:rPr>
          <w:rFonts w:ascii="Arial" w:hAnsi="Arial" w:cs="Arial"/>
        </w:rPr>
        <w:t xml:space="preserve">. 1. </w:t>
      </w:r>
      <w:proofErr w:type="spellStart"/>
      <w:r w:rsidRPr="00DB7602">
        <w:rPr>
          <w:rFonts w:ascii="Arial" w:hAnsi="Arial" w:cs="Arial"/>
        </w:rPr>
        <w:t>reimp</w:t>
      </w:r>
      <w:proofErr w:type="spellEnd"/>
      <w:r w:rsidRPr="00DB7602">
        <w:rPr>
          <w:rFonts w:ascii="Arial" w:hAnsi="Arial" w:cs="Arial"/>
        </w:rPr>
        <w:t xml:space="preserve">. Brasília: MinC; São Paulo: Companhia das Letras, 1996.  </w:t>
      </w:r>
    </w:p>
    <w:p w:rsidR="00181E57" w:rsidRPr="00DB7602" w:rsidRDefault="00181E57" w:rsidP="00181E57">
      <w:pPr>
        <w:rPr>
          <w:rFonts w:ascii="Arial" w:hAnsi="Arial" w:cs="Arial"/>
        </w:rPr>
      </w:pPr>
      <w:r w:rsidRPr="00DB7602">
        <w:rPr>
          <w:rFonts w:ascii="Arial" w:hAnsi="Arial" w:cs="Arial"/>
        </w:rPr>
        <w:t>(Classificação: 165.63(094.9) C932)</w:t>
      </w:r>
    </w:p>
    <w:p w:rsidR="00181E57" w:rsidRPr="00DB7602" w:rsidRDefault="00181E57"/>
    <w:p w:rsidR="00A25204" w:rsidRPr="00DB7602" w:rsidRDefault="00A25204" w:rsidP="00A25204">
      <w:pPr>
        <w:rPr>
          <w:rFonts w:ascii="Arial" w:hAnsi="Arial" w:cs="Arial"/>
        </w:rPr>
      </w:pPr>
      <w:r w:rsidRPr="00DB7602">
        <w:rPr>
          <w:rFonts w:ascii="Arial" w:hAnsi="Arial" w:cs="Arial"/>
        </w:rPr>
        <w:t xml:space="preserve">CARVALHO, André Castro. </w:t>
      </w:r>
      <w:r w:rsidRPr="00DB7602">
        <w:rPr>
          <w:rFonts w:ascii="Arial" w:hAnsi="Arial" w:cs="Arial"/>
          <w:b/>
        </w:rPr>
        <w:t>Direito da infraestrutura</w:t>
      </w:r>
      <w:r w:rsidRPr="00DB7602">
        <w:rPr>
          <w:rFonts w:ascii="Arial" w:hAnsi="Arial" w:cs="Arial"/>
        </w:rPr>
        <w:t xml:space="preserve">: perspectiva pública. São Paulo: </w:t>
      </w:r>
      <w:proofErr w:type="spellStart"/>
      <w:r w:rsidRPr="00DB7602">
        <w:rPr>
          <w:rFonts w:ascii="Arial" w:hAnsi="Arial" w:cs="Arial"/>
        </w:rPr>
        <w:t>Quartier</w:t>
      </w:r>
      <w:proofErr w:type="spellEnd"/>
      <w:r w:rsidRPr="00DB7602">
        <w:rPr>
          <w:rFonts w:ascii="Arial" w:hAnsi="Arial" w:cs="Arial"/>
        </w:rPr>
        <w:t xml:space="preserve"> </w:t>
      </w:r>
      <w:proofErr w:type="spellStart"/>
      <w:r w:rsidRPr="00DB7602">
        <w:rPr>
          <w:rFonts w:ascii="Arial" w:hAnsi="Arial" w:cs="Arial"/>
        </w:rPr>
        <w:t>Latin</w:t>
      </w:r>
      <w:proofErr w:type="spellEnd"/>
      <w:r w:rsidRPr="00DB7602">
        <w:rPr>
          <w:rFonts w:ascii="Arial" w:hAnsi="Arial" w:cs="Arial"/>
        </w:rPr>
        <w:t xml:space="preserve">, 2014.  </w:t>
      </w:r>
    </w:p>
    <w:p w:rsidR="00A25204" w:rsidRPr="00DB7602" w:rsidRDefault="00A25204" w:rsidP="00A25204">
      <w:pPr>
        <w:rPr>
          <w:rFonts w:ascii="Arial" w:hAnsi="Arial" w:cs="Arial"/>
        </w:rPr>
      </w:pPr>
      <w:r w:rsidRPr="00DB7602">
        <w:rPr>
          <w:rFonts w:ascii="Arial" w:hAnsi="Arial" w:cs="Arial"/>
        </w:rPr>
        <w:t xml:space="preserve">(Classificação: 351.712 C331d) </w:t>
      </w:r>
    </w:p>
    <w:p w:rsidR="00181E57" w:rsidRPr="00DB7602" w:rsidRDefault="00181E57"/>
    <w:p w:rsidR="005E026F" w:rsidRPr="00DB7602" w:rsidRDefault="005E026F" w:rsidP="005E026F">
      <w:pPr>
        <w:rPr>
          <w:rFonts w:ascii="Arial" w:hAnsi="Arial" w:cs="Arial"/>
        </w:rPr>
      </w:pPr>
      <w:r w:rsidRPr="00DB7602">
        <w:rPr>
          <w:rFonts w:ascii="Arial" w:hAnsi="Arial" w:cs="Arial"/>
          <w:lang w:val="en-AU"/>
        </w:rPr>
        <w:t xml:space="preserve">MEDAUAR, </w:t>
      </w:r>
      <w:proofErr w:type="spellStart"/>
      <w:r w:rsidRPr="00DB7602">
        <w:rPr>
          <w:rFonts w:ascii="Arial" w:hAnsi="Arial" w:cs="Arial"/>
          <w:lang w:val="en-AU"/>
        </w:rPr>
        <w:t>Odete</w:t>
      </w:r>
      <w:proofErr w:type="spellEnd"/>
      <w:r w:rsidRPr="00DB7602">
        <w:rPr>
          <w:rFonts w:ascii="Arial" w:hAnsi="Arial" w:cs="Arial"/>
          <w:lang w:val="en-AU"/>
        </w:rPr>
        <w:t xml:space="preserve">; SCHIRATO, </w:t>
      </w:r>
      <w:proofErr w:type="spellStart"/>
      <w:r w:rsidRPr="00DB7602">
        <w:rPr>
          <w:rFonts w:ascii="Arial" w:hAnsi="Arial" w:cs="Arial"/>
          <w:lang w:val="en-AU"/>
        </w:rPr>
        <w:t>Vitor</w:t>
      </w:r>
      <w:proofErr w:type="spellEnd"/>
      <w:r w:rsidRPr="00DB7602">
        <w:rPr>
          <w:rFonts w:ascii="Arial" w:hAnsi="Arial" w:cs="Arial"/>
          <w:lang w:val="en-AU"/>
        </w:rPr>
        <w:t xml:space="preserve"> </w:t>
      </w:r>
      <w:proofErr w:type="spellStart"/>
      <w:r w:rsidRPr="00DB7602">
        <w:rPr>
          <w:rFonts w:ascii="Arial" w:hAnsi="Arial" w:cs="Arial"/>
          <w:lang w:val="en-AU"/>
        </w:rPr>
        <w:t>Rhein</w:t>
      </w:r>
      <w:proofErr w:type="spellEnd"/>
      <w:r w:rsidRPr="00DB7602">
        <w:rPr>
          <w:rFonts w:ascii="Arial" w:hAnsi="Arial" w:cs="Arial"/>
          <w:lang w:val="en-AU"/>
        </w:rPr>
        <w:t xml:space="preserve"> (</w:t>
      </w:r>
      <w:proofErr w:type="spellStart"/>
      <w:r w:rsidRPr="00DB7602">
        <w:rPr>
          <w:rFonts w:ascii="Arial" w:hAnsi="Arial" w:cs="Arial"/>
          <w:lang w:val="en-AU"/>
        </w:rPr>
        <w:t>Coord</w:t>
      </w:r>
      <w:proofErr w:type="spellEnd"/>
      <w:r w:rsidRPr="00DB7602">
        <w:rPr>
          <w:rFonts w:ascii="Arial" w:hAnsi="Arial" w:cs="Arial"/>
          <w:lang w:val="en-AU"/>
        </w:rPr>
        <w:t>.). </w:t>
      </w:r>
      <w:r w:rsidRPr="00DB7602">
        <w:rPr>
          <w:rFonts w:ascii="Arial" w:hAnsi="Arial" w:cs="Arial"/>
          <w:b/>
        </w:rPr>
        <w:t>Os caminhos do ato administrativo</w:t>
      </w:r>
      <w:r w:rsidRPr="00DB7602">
        <w:rPr>
          <w:rFonts w:ascii="Arial" w:hAnsi="Arial" w:cs="Arial"/>
        </w:rPr>
        <w:t xml:space="preserve">. São Paulo: Revista dos Tribunais, 2011.  </w:t>
      </w:r>
    </w:p>
    <w:p w:rsidR="005E026F" w:rsidRPr="00DB7602" w:rsidRDefault="005E026F" w:rsidP="005E026F">
      <w:pPr>
        <w:rPr>
          <w:rFonts w:ascii="Arial" w:hAnsi="Arial" w:cs="Arial"/>
        </w:rPr>
      </w:pPr>
      <w:r w:rsidRPr="00DB7602">
        <w:rPr>
          <w:rFonts w:ascii="Arial" w:hAnsi="Arial" w:cs="Arial"/>
        </w:rPr>
        <w:t>(Classificação: 35.077.2(094.9) C183)</w:t>
      </w:r>
    </w:p>
    <w:p w:rsidR="005E026F" w:rsidRPr="00DB7602" w:rsidRDefault="005E026F"/>
    <w:p w:rsidR="005E026F" w:rsidRPr="00DB7602" w:rsidRDefault="005E026F" w:rsidP="005E026F">
      <w:pPr>
        <w:rPr>
          <w:rFonts w:ascii="Arial" w:hAnsi="Arial" w:cs="Arial"/>
        </w:rPr>
      </w:pPr>
      <w:r w:rsidRPr="00DB7602">
        <w:rPr>
          <w:rFonts w:ascii="Arial" w:hAnsi="Arial" w:cs="Arial"/>
        </w:rPr>
        <w:t xml:space="preserve">DINAMARCO, Cândido Rangel. </w:t>
      </w:r>
      <w:r w:rsidRPr="00DB7602">
        <w:rPr>
          <w:rFonts w:ascii="Arial" w:hAnsi="Arial" w:cs="Arial"/>
          <w:b/>
        </w:rPr>
        <w:t>Instituições de direito processual civil</w:t>
      </w:r>
      <w:r w:rsidRPr="00DB7602">
        <w:rPr>
          <w:rFonts w:ascii="Arial" w:hAnsi="Arial" w:cs="Arial"/>
        </w:rPr>
        <w:t xml:space="preserve">. 6. ed., rev. e atual. São Paulo: Malheiros, 2009.  v. 2. </w:t>
      </w:r>
    </w:p>
    <w:p w:rsidR="005E026F" w:rsidRPr="00781A41" w:rsidRDefault="005E026F" w:rsidP="005E026F">
      <w:pPr>
        <w:rPr>
          <w:rFonts w:ascii="Arial" w:hAnsi="Arial" w:cs="Arial"/>
        </w:rPr>
      </w:pPr>
      <w:r w:rsidRPr="00DB7602">
        <w:rPr>
          <w:rFonts w:ascii="Arial" w:hAnsi="Arial" w:cs="Arial"/>
        </w:rPr>
        <w:t>(Classificação: 347.9 D583i)</w:t>
      </w:r>
    </w:p>
    <w:p w:rsidR="005E026F" w:rsidRDefault="005E026F"/>
    <w:sectPr w:rsidR="005E0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22"/>
    <w:rsid w:val="00181E57"/>
    <w:rsid w:val="004B5222"/>
    <w:rsid w:val="005E026F"/>
    <w:rsid w:val="00A25204"/>
    <w:rsid w:val="00DB7602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6810"/>
  <w15:chartTrackingRefBased/>
  <w15:docId w15:val="{EEEE31B9-A8F6-4D58-A62A-5C0BC701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2019-02-28T16:01:00Z</dcterms:created>
  <dcterms:modified xsi:type="dcterms:W3CDTF">2019-02-28T18:52:00Z</dcterms:modified>
</cp:coreProperties>
</file>