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D9" w:rsidRPr="00973EE5" w:rsidRDefault="00E3208A" w:rsidP="00E3208A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 </w:t>
      </w:r>
    </w:p>
    <w:p w:rsidR="00E3208A" w:rsidRPr="00973EE5" w:rsidRDefault="00E3208A" w:rsidP="00E3208A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 </w:t>
      </w: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ALVIM, Arruda. </w:t>
      </w:r>
      <w:r w:rsidRPr="00973EE5">
        <w:rPr>
          <w:rFonts w:ascii="Arial" w:hAnsi="Arial" w:cs="Arial"/>
          <w:b/>
          <w:sz w:val="24"/>
          <w:szCs w:val="24"/>
        </w:rPr>
        <w:t>Manual de direito processual civil</w:t>
      </w:r>
      <w:r w:rsidRPr="00973EE5">
        <w:rPr>
          <w:rFonts w:ascii="Arial" w:hAnsi="Arial" w:cs="Arial"/>
          <w:sz w:val="24"/>
          <w:szCs w:val="24"/>
        </w:rPr>
        <w:t xml:space="preserve">. 9. ed. rev., atual. </w:t>
      </w:r>
      <w:proofErr w:type="gramStart"/>
      <w:r w:rsidRPr="00973EE5">
        <w:rPr>
          <w:rFonts w:ascii="Arial" w:hAnsi="Arial" w:cs="Arial"/>
          <w:sz w:val="24"/>
          <w:szCs w:val="24"/>
        </w:rPr>
        <w:t>e</w:t>
      </w:r>
      <w:proofErr w:type="gramEnd"/>
      <w:r w:rsidRPr="00973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E5">
        <w:rPr>
          <w:rFonts w:ascii="Arial" w:hAnsi="Arial" w:cs="Arial"/>
          <w:sz w:val="24"/>
          <w:szCs w:val="24"/>
        </w:rPr>
        <w:t>ampl</w:t>
      </w:r>
      <w:proofErr w:type="spellEnd"/>
      <w:r w:rsidRPr="00973EE5">
        <w:rPr>
          <w:rFonts w:ascii="Arial" w:hAnsi="Arial" w:cs="Arial"/>
          <w:sz w:val="24"/>
          <w:szCs w:val="24"/>
        </w:rPr>
        <w:t>. São Paulo</w:t>
      </w:r>
      <w:r w:rsidR="00FD219C" w:rsidRPr="00973EE5">
        <w:rPr>
          <w:rFonts w:ascii="Arial" w:hAnsi="Arial" w:cs="Arial"/>
          <w:sz w:val="24"/>
          <w:szCs w:val="24"/>
        </w:rPr>
        <w:t>: Revista dos Tribunais, 2005. V. 2.</w:t>
      </w: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347.9 A475m)</w:t>
      </w:r>
    </w:p>
    <w:p w:rsidR="0061182C" w:rsidRPr="00973EE5" w:rsidRDefault="0061182C" w:rsidP="00E3208A">
      <w:pPr>
        <w:spacing w:after="0"/>
        <w:rPr>
          <w:rFonts w:ascii="Arial" w:hAnsi="Arial" w:cs="Arial"/>
          <w:sz w:val="24"/>
          <w:szCs w:val="24"/>
        </w:rPr>
      </w:pP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CAVALCANTI, </w:t>
      </w:r>
      <w:r w:rsidR="00F104D3" w:rsidRPr="00973EE5">
        <w:rPr>
          <w:rFonts w:ascii="Arial" w:hAnsi="Arial" w:cs="Arial"/>
          <w:sz w:val="24"/>
          <w:szCs w:val="24"/>
        </w:rPr>
        <w:t>Francisco de Queiroz Bezerra.</w:t>
      </w:r>
      <w:r w:rsidRPr="00973EE5">
        <w:rPr>
          <w:rFonts w:ascii="Arial" w:hAnsi="Arial" w:cs="Arial"/>
          <w:sz w:val="24"/>
          <w:szCs w:val="24"/>
        </w:rPr>
        <w:t xml:space="preserve"> </w:t>
      </w:r>
      <w:r w:rsidRPr="00973EE5">
        <w:rPr>
          <w:rFonts w:ascii="Arial" w:hAnsi="Arial" w:cs="Arial"/>
          <w:b/>
          <w:sz w:val="24"/>
          <w:szCs w:val="24"/>
        </w:rPr>
        <w:t>Comentários ao Código de Proteção e Defesa do Consumidor</w:t>
      </w:r>
      <w:r w:rsidRPr="00973EE5">
        <w:rPr>
          <w:rFonts w:ascii="Arial" w:hAnsi="Arial" w:cs="Arial"/>
          <w:sz w:val="24"/>
          <w:szCs w:val="24"/>
        </w:rPr>
        <w:t xml:space="preserve">: lei n. 8.079, de 11-09-90. Belo Horizonte: Del Rey, 1991.  </w:t>
      </w: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347.451.031 C376e)</w:t>
      </w:r>
    </w:p>
    <w:p w:rsidR="0061182C" w:rsidRPr="00973EE5" w:rsidRDefault="0061182C" w:rsidP="00E3208A">
      <w:pPr>
        <w:spacing w:after="0"/>
        <w:rPr>
          <w:rFonts w:ascii="Arial" w:hAnsi="Arial" w:cs="Arial"/>
          <w:sz w:val="24"/>
          <w:szCs w:val="24"/>
        </w:rPr>
      </w:pP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CINTRA, </w:t>
      </w:r>
      <w:proofErr w:type="spellStart"/>
      <w:r w:rsidRPr="00973EE5">
        <w:rPr>
          <w:rFonts w:ascii="Arial" w:hAnsi="Arial" w:cs="Arial"/>
          <w:sz w:val="24"/>
          <w:szCs w:val="24"/>
        </w:rPr>
        <w:t>Antonio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 Carlos de Araújo; GRINOVER, Ada Pellegrini; DINAMARCO, Cândido Rangel</w:t>
      </w:r>
      <w:r w:rsidR="00F104D3" w:rsidRPr="00973EE5">
        <w:rPr>
          <w:rFonts w:ascii="Arial" w:hAnsi="Arial" w:cs="Arial"/>
          <w:sz w:val="24"/>
          <w:szCs w:val="24"/>
        </w:rPr>
        <w:t xml:space="preserve">. </w:t>
      </w:r>
      <w:r w:rsidRPr="00973EE5">
        <w:rPr>
          <w:rFonts w:ascii="Arial" w:hAnsi="Arial" w:cs="Arial"/>
          <w:b/>
          <w:sz w:val="24"/>
          <w:szCs w:val="24"/>
        </w:rPr>
        <w:t>Teoria geral do processo.</w:t>
      </w:r>
      <w:r w:rsidRPr="00973EE5">
        <w:rPr>
          <w:rFonts w:ascii="Arial" w:hAnsi="Arial" w:cs="Arial"/>
          <w:sz w:val="24"/>
          <w:szCs w:val="24"/>
        </w:rPr>
        <w:t xml:space="preserve"> </w:t>
      </w:r>
      <w:r w:rsidR="00087120" w:rsidRPr="00973EE5">
        <w:rPr>
          <w:rFonts w:ascii="Arial" w:hAnsi="Arial" w:cs="Arial"/>
          <w:sz w:val="24"/>
          <w:szCs w:val="24"/>
        </w:rPr>
        <w:t>17</w:t>
      </w:r>
      <w:r w:rsidRPr="00973EE5">
        <w:rPr>
          <w:rFonts w:ascii="Arial" w:hAnsi="Arial" w:cs="Arial"/>
          <w:sz w:val="24"/>
          <w:szCs w:val="24"/>
        </w:rPr>
        <w:t>. ed., rev. e a</w:t>
      </w:r>
      <w:r w:rsidR="00087120" w:rsidRPr="00973EE5">
        <w:rPr>
          <w:rFonts w:ascii="Arial" w:hAnsi="Arial" w:cs="Arial"/>
          <w:sz w:val="24"/>
          <w:szCs w:val="24"/>
        </w:rPr>
        <w:t>tual</w:t>
      </w:r>
      <w:r w:rsidRPr="00973EE5">
        <w:rPr>
          <w:rFonts w:ascii="Arial" w:hAnsi="Arial" w:cs="Arial"/>
          <w:sz w:val="24"/>
          <w:szCs w:val="24"/>
        </w:rPr>
        <w:t>. São Paulo</w:t>
      </w:r>
      <w:r w:rsidR="00087120" w:rsidRPr="00973EE5">
        <w:rPr>
          <w:rFonts w:ascii="Arial" w:hAnsi="Arial" w:cs="Arial"/>
          <w:sz w:val="24"/>
          <w:szCs w:val="24"/>
        </w:rPr>
        <w:t>: Malheiros, 2001</w:t>
      </w:r>
      <w:r w:rsidRPr="00973EE5">
        <w:rPr>
          <w:rFonts w:ascii="Arial" w:hAnsi="Arial" w:cs="Arial"/>
          <w:sz w:val="24"/>
          <w:szCs w:val="24"/>
        </w:rPr>
        <w:t xml:space="preserve">. </w:t>
      </w: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347.9 C575t)</w:t>
      </w:r>
    </w:p>
    <w:p w:rsidR="0061182C" w:rsidRPr="00973EE5" w:rsidRDefault="0061182C" w:rsidP="00E3208A">
      <w:pPr>
        <w:spacing w:after="0"/>
        <w:rPr>
          <w:rFonts w:ascii="Arial" w:hAnsi="Arial" w:cs="Arial"/>
          <w:sz w:val="24"/>
          <w:szCs w:val="24"/>
        </w:rPr>
      </w:pP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JORGE NETO</w:t>
      </w:r>
      <w:r w:rsidR="00F104D3" w:rsidRPr="00973E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04D3" w:rsidRPr="00973EE5">
        <w:rPr>
          <w:rFonts w:ascii="Arial" w:hAnsi="Arial" w:cs="Arial"/>
          <w:sz w:val="24"/>
          <w:szCs w:val="24"/>
        </w:rPr>
        <w:t>Nagibe</w:t>
      </w:r>
      <w:proofErr w:type="spellEnd"/>
      <w:r w:rsidR="00F104D3" w:rsidRPr="00973EE5">
        <w:rPr>
          <w:rFonts w:ascii="Arial" w:hAnsi="Arial" w:cs="Arial"/>
          <w:sz w:val="24"/>
          <w:szCs w:val="24"/>
        </w:rPr>
        <w:t xml:space="preserve"> de Melo.</w:t>
      </w:r>
      <w:r w:rsidRPr="00973EE5">
        <w:rPr>
          <w:rFonts w:ascii="Arial" w:hAnsi="Arial" w:cs="Arial"/>
          <w:sz w:val="24"/>
          <w:szCs w:val="24"/>
        </w:rPr>
        <w:t xml:space="preserve"> </w:t>
      </w:r>
      <w:r w:rsidRPr="00973EE5">
        <w:rPr>
          <w:rFonts w:ascii="Arial" w:hAnsi="Arial" w:cs="Arial"/>
          <w:b/>
          <w:sz w:val="24"/>
          <w:szCs w:val="24"/>
        </w:rPr>
        <w:t>Sentença cível</w:t>
      </w:r>
      <w:r w:rsidRPr="00973EE5">
        <w:rPr>
          <w:rFonts w:ascii="Arial" w:hAnsi="Arial" w:cs="Arial"/>
          <w:sz w:val="24"/>
          <w:szCs w:val="24"/>
        </w:rPr>
        <w:t xml:space="preserve">: teoria e prática. Salvador: </w:t>
      </w:r>
      <w:proofErr w:type="spellStart"/>
      <w:r w:rsidRPr="00973EE5">
        <w:rPr>
          <w:rFonts w:ascii="Arial" w:hAnsi="Arial" w:cs="Arial"/>
          <w:sz w:val="24"/>
          <w:szCs w:val="24"/>
        </w:rPr>
        <w:t>Juspodivm</w:t>
      </w:r>
      <w:proofErr w:type="spellEnd"/>
      <w:r w:rsidR="00667323" w:rsidRPr="00973EE5">
        <w:rPr>
          <w:rFonts w:ascii="Arial" w:hAnsi="Arial" w:cs="Arial"/>
          <w:sz w:val="24"/>
          <w:szCs w:val="24"/>
        </w:rPr>
        <w:t>, 2009</w:t>
      </w:r>
      <w:r w:rsidRPr="00973EE5">
        <w:rPr>
          <w:rFonts w:ascii="Arial" w:hAnsi="Arial" w:cs="Arial"/>
          <w:sz w:val="24"/>
          <w:szCs w:val="24"/>
        </w:rPr>
        <w:t>.</w:t>
      </w: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347.952 J82s)</w:t>
      </w:r>
    </w:p>
    <w:p w:rsidR="0061182C" w:rsidRPr="00973EE5" w:rsidRDefault="0061182C" w:rsidP="00E3208A">
      <w:pPr>
        <w:spacing w:after="0"/>
        <w:rPr>
          <w:rFonts w:ascii="Arial" w:hAnsi="Arial" w:cs="Arial"/>
          <w:sz w:val="24"/>
          <w:szCs w:val="24"/>
        </w:rPr>
      </w:pPr>
    </w:p>
    <w:p w:rsidR="00715FA0" w:rsidRPr="00973EE5" w:rsidRDefault="00715FA0" w:rsidP="00715FA0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MEIRA, Daniel e S</w:t>
      </w:r>
      <w:r w:rsidR="00F104D3" w:rsidRPr="00973EE5">
        <w:rPr>
          <w:rFonts w:ascii="Arial" w:hAnsi="Arial" w:cs="Arial"/>
          <w:sz w:val="24"/>
          <w:szCs w:val="24"/>
        </w:rPr>
        <w:t xml:space="preserve">ilva. </w:t>
      </w:r>
      <w:r w:rsidRPr="00973EE5">
        <w:rPr>
          <w:rFonts w:ascii="Arial" w:hAnsi="Arial" w:cs="Arial"/>
          <w:b/>
          <w:sz w:val="24"/>
          <w:szCs w:val="24"/>
        </w:rPr>
        <w:t>Separação Judicial</w:t>
      </w:r>
      <w:r w:rsidRPr="00973EE5">
        <w:rPr>
          <w:rFonts w:ascii="Arial" w:hAnsi="Arial" w:cs="Arial"/>
          <w:sz w:val="24"/>
          <w:szCs w:val="24"/>
        </w:rPr>
        <w:t xml:space="preserve">: benefício social ou elemento de oneração para o Estado e o cidadão? Curitiba: Juruá, 1998. </w:t>
      </w:r>
    </w:p>
    <w:p w:rsidR="00715FA0" w:rsidRPr="00973EE5" w:rsidRDefault="00715FA0" w:rsidP="00715FA0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347.627.2 M514s)</w:t>
      </w:r>
    </w:p>
    <w:p w:rsidR="0061182C" w:rsidRPr="00973EE5" w:rsidRDefault="0061182C" w:rsidP="00E3208A">
      <w:pPr>
        <w:spacing w:after="0"/>
        <w:rPr>
          <w:rFonts w:ascii="Arial" w:hAnsi="Arial" w:cs="Arial"/>
          <w:sz w:val="24"/>
          <w:szCs w:val="24"/>
        </w:rPr>
      </w:pPr>
    </w:p>
    <w:p w:rsidR="00715FA0" w:rsidRPr="00973EE5" w:rsidRDefault="00715FA0" w:rsidP="00715FA0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ROSA</w:t>
      </w:r>
      <w:r w:rsidR="00F104D3" w:rsidRPr="00973EE5">
        <w:rPr>
          <w:rFonts w:ascii="Arial" w:hAnsi="Arial" w:cs="Arial"/>
          <w:sz w:val="24"/>
          <w:szCs w:val="24"/>
        </w:rPr>
        <w:t>, André Vicente Pires.</w:t>
      </w:r>
      <w:r w:rsidRPr="00973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E5">
        <w:rPr>
          <w:rFonts w:ascii="Arial" w:hAnsi="Arial" w:cs="Arial"/>
          <w:b/>
          <w:sz w:val="24"/>
          <w:szCs w:val="24"/>
        </w:rPr>
        <w:t>Las</w:t>
      </w:r>
      <w:proofErr w:type="spellEnd"/>
      <w:r w:rsidRPr="00973E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3EE5">
        <w:rPr>
          <w:rFonts w:ascii="Arial" w:hAnsi="Arial" w:cs="Arial"/>
          <w:b/>
          <w:sz w:val="24"/>
          <w:szCs w:val="24"/>
        </w:rPr>
        <w:t>omisiones</w:t>
      </w:r>
      <w:proofErr w:type="spellEnd"/>
      <w:r w:rsidRPr="00973EE5">
        <w:rPr>
          <w:rFonts w:ascii="Arial" w:hAnsi="Arial" w:cs="Arial"/>
          <w:b/>
          <w:sz w:val="24"/>
          <w:szCs w:val="24"/>
        </w:rPr>
        <w:t xml:space="preserve"> legislativas y </w:t>
      </w:r>
      <w:proofErr w:type="spellStart"/>
      <w:r w:rsidRPr="00973EE5">
        <w:rPr>
          <w:rFonts w:ascii="Arial" w:hAnsi="Arial" w:cs="Arial"/>
          <w:b/>
          <w:sz w:val="24"/>
          <w:szCs w:val="24"/>
        </w:rPr>
        <w:t>su</w:t>
      </w:r>
      <w:proofErr w:type="spellEnd"/>
      <w:r w:rsidRPr="00973E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3EE5">
        <w:rPr>
          <w:rFonts w:ascii="Arial" w:hAnsi="Arial" w:cs="Arial"/>
          <w:b/>
          <w:sz w:val="24"/>
          <w:szCs w:val="24"/>
        </w:rPr>
        <w:t>control</w:t>
      </w:r>
      <w:proofErr w:type="spellEnd"/>
      <w:r w:rsidRPr="00973EE5">
        <w:rPr>
          <w:rFonts w:ascii="Arial" w:hAnsi="Arial" w:cs="Arial"/>
          <w:b/>
          <w:sz w:val="24"/>
          <w:szCs w:val="24"/>
        </w:rPr>
        <w:t xml:space="preserve"> constitucional</w:t>
      </w:r>
      <w:r w:rsidRPr="00973EE5">
        <w:rPr>
          <w:rFonts w:ascii="Arial" w:hAnsi="Arial" w:cs="Arial"/>
          <w:sz w:val="24"/>
          <w:szCs w:val="24"/>
        </w:rPr>
        <w:t xml:space="preserve">. Rio de Janeiro: Renovar, 2006. </w:t>
      </w:r>
    </w:p>
    <w:p w:rsidR="00715FA0" w:rsidRPr="00973EE5" w:rsidRDefault="00715FA0" w:rsidP="00715FA0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342.4 R788o)</w:t>
      </w:r>
    </w:p>
    <w:p w:rsidR="00715FA0" w:rsidRPr="00973EE5" w:rsidRDefault="00715FA0" w:rsidP="00E3208A">
      <w:pPr>
        <w:spacing w:after="0"/>
        <w:rPr>
          <w:rFonts w:ascii="Arial" w:hAnsi="Arial" w:cs="Arial"/>
          <w:sz w:val="24"/>
          <w:szCs w:val="24"/>
        </w:rPr>
      </w:pPr>
    </w:p>
    <w:p w:rsidR="00715FA0" w:rsidRPr="00973EE5" w:rsidRDefault="00715FA0" w:rsidP="00715FA0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TUCCI, Rogério </w:t>
      </w:r>
      <w:proofErr w:type="spellStart"/>
      <w:r w:rsidRPr="00973EE5">
        <w:rPr>
          <w:rFonts w:ascii="Arial" w:hAnsi="Arial" w:cs="Arial"/>
          <w:sz w:val="24"/>
          <w:szCs w:val="24"/>
        </w:rPr>
        <w:t>Lauria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. </w:t>
      </w:r>
      <w:r w:rsidRPr="00973EE5">
        <w:rPr>
          <w:rFonts w:ascii="Arial" w:hAnsi="Arial" w:cs="Arial"/>
          <w:b/>
          <w:sz w:val="24"/>
          <w:szCs w:val="24"/>
        </w:rPr>
        <w:t>Direito intertemporal e a nova codificação processual penal</w:t>
      </w:r>
      <w:r w:rsidRPr="00973EE5">
        <w:rPr>
          <w:rFonts w:ascii="Arial" w:hAnsi="Arial" w:cs="Arial"/>
          <w:sz w:val="24"/>
          <w:szCs w:val="24"/>
        </w:rPr>
        <w:t xml:space="preserve">: subsídios para sistematização e aplicação do direito transitório no processo penal brasileiro. São Paulo: J. </w:t>
      </w:r>
      <w:proofErr w:type="spellStart"/>
      <w:r w:rsidRPr="00973EE5">
        <w:rPr>
          <w:rFonts w:ascii="Arial" w:hAnsi="Arial" w:cs="Arial"/>
          <w:sz w:val="24"/>
          <w:szCs w:val="24"/>
        </w:rPr>
        <w:t>Bushatsky</w:t>
      </w:r>
      <w:proofErr w:type="spellEnd"/>
      <w:r w:rsidRPr="00973EE5">
        <w:rPr>
          <w:rFonts w:ascii="Arial" w:hAnsi="Arial" w:cs="Arial"/>
          <w:sz w:val="24"/>
          <w:szCs w:val="24"/>
        </w:rPr>
        <w:t>, 1975.</w:t>
      </w:r>
    </w:p>
    <w:p w:rsidR="00715FA0" w:rsidRPr="00973EE5" w:rsidRDefault="00715FA0" w:rsidP="00715FA0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343.1 T887d)</w:t>
      </w:r>
    </w:p>
    <w:p w:rsidR="00715FA0" w:rsidRPr="00973EE5" w:rsidRDefault="00715FA0" w:rsidP="00E3208A">
      <w:pPr>
        <w:spacing w:after="0"/>
        <w:rPr>
          <w:rFonts w:ascii="Arial" w:hAnsi="Arial" w:cs="Arial"/>
          <w:sz w:val="24"/>
          <w:szCs w:val="24"/>
        </w:rPr>
      </w:pPr>
    </w:p>
    <w:p w:rsidR="00E3208A" w:rsidRPr="00973EE5" w:rsidRDefault="00105D3C" w:rsidP="00E3208A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TUCCI, Rogério </w:t>
      </w:r>
      <w:proofErr w:type="spellStart"/>
      <w:r w:rsidRPr="00973EE5">
        <w:rPr>
          <w:rFonts w:ascii="Arial" w:hAnsi="Arial" w:cs="Arial"/>
          <w:sz w:val="24"/>
          <w:szCs w:val="24"/>
        </w:rPr>
        <w:t>Lauria</w:t>
      </w:r>
      <w:proofErr w:type="spellEnd"/>
      <w:r w:rsidRPr="00973EE5">
        <w:rPr>
          <w:rFonts w:ascii="Arial" w:hAnsi="Arial" w:cs="Arial"/>
          <w:sz w:val="24"/>
          <w:szCs w:val="24"/>
        </w:rPr>
        <w:t>.</w:t>
      </w:r>
      <w:r w:rsidR="00E3208A" w:rsidRPr="00973EE5">
        <w:rPr>
          <w:rFonts w:ascii="Arial" w:hAnsi="Arial" w:cs="Arial"/>
          <w:sz w:val="24"/>
          <w:szCs w:val="24"/>
        </w:rPr>
        <w:t xml:space="preserve"> </w:t>
      </w:r>
      <w:r w:rsidR="00E3208A" w:rsidRPr="00973EE5">
        <w:rPr>
          <w:rFonts w:ascii="Arial" w:hAnsi="Arial" w:cs="Arial"/>
          <w:b/>
          <w:sz w:val="24"/>
          <w:szCs w:val="24"/>
        </w:rPr>
        <w:t>Do julgamento conforme o estado do processo</w:t>
      </w:r>
      <w:r w:rsidR="00E3208A" w:rsidRPr="00973EE5">
        <w:rPr>
          <w:rFonts w:ascii="Arial" w:hAnsi="Arial" w:cs="Arial"/>
          <w:sz w:val="24"/>
          <w:szCs w:val="24"/>
        </w:rPr>
        <w:t xml:space="preserve">: estudo sobre uma das mais importantes inovações do código de processo civil de 1973. </w:t>
      </w:r>
      <w:r w:rsidRPr="00973EE5">
        <w:rPr>
          <w:rFonts w:ascii="Arial" w:hAnsi="Arial" w:cs="Arial"/>
          <w:sz w:val="24"/>
          <w:szCs w:val="24"/>
        </w:rPr>
        <w:t xml:space="preserve">São Paulo: J. </w:t>
      </w:r>
      <w:proofErr w:type="spellStart"/>
      <w:r w:rsidRPr="00973EE5">
        <w:rPr>
          <w:rFonts w:ascii="Arial" w:hAnsi="Arial" w:cs="Arial"/>
          <w:sz w:val="24"/>
          <w:szCs w:val="24"/>
        </w:rPr>
        <w:t>Bushatsky</w:t>
      </w:r>
      <w:proofErr w:type="spellEnd"/>
      <w:r w:rsidRPr="00973EE5">
        <w:rPr>
          <w:rFonts w:ascii="Arial" w:hAnsi="Arial" w:cs="Arial"/>
          <w:sz w:val="24"/>
          <w:szCs w:val="24"/>
        </w:rPr>
        <w:t>, 1975.</w:t>
      </w:r>
    </w:p>
    <w:p w:rsidR="00E3208A" w:rsidRPr="00973EE5" w:rsidRDefault="00105D3C" w:rsidP="00E3208A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347.9</w:t>
      </w:r>
      <w:r w:rsidR="00E3208A" w:rsidRPr="00973EE5">
        <w:rPr>
          <w:rFonts w:ascii="Arial" w:hAnsi="Arial" w:cs="Arial"/>
          <w:sz w:val="24"/>
          <w:szCs w:val="24"/>
        </w:rPr>
        <w:t xml:space="preserve"> T886d</w:t>
      </w:r>
      <w:r w:rsidRPr="00973EE5">
        <w:rPr>
          <w:rFonts w:ascii="Arial" w:hAnsi="Arial" w:cs="Arial"/>
          <w:sz w:val="24"/>
          <w:szCs w:val="24"/>
        </w:rPr>
        <w:t>)</w:t>
      </w:r>
    </w:p>
    <w:p w:rsidR="00E3208A" w:rsidRPr="00973EE5" w:rsidRDefault="0061182C" w:rsidP="00E3208A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  </w:t>
      </w:r>
      <w:r w:rsidR="001A4F36" w:rsidRPr="00973EE5">
        <w:rPr>
          <w:rFonts w:ascii="Arial" w:hAnsi="Arial" w:cs="Arial"/>
          <w:sz w:val="24"/>
          <w:szCs w:val="24"/>
        </w:rPr>
        <w:tab/>
        <w:t xml:space="preserve">    </w:t>
      </w:r>
      <w:r w:rsidRPr="00973EE5">
        <w:rPr>
          <w:rFonts w:ascii="Arial" w:hAnsi="Arial" w:cs="Arial"/>
          <w:sz w:val="24"/>
          <w:szCs w:val="24"/>
        </w:rPr>
        <w:tab/>
        <w:t xml:space="preserve">    </w:t>
      </w:r>
      <w:r w:rsidRPr="00973EE5">
        <w:rPr>
          <w:rFonts w:ascii="Arial" w:hAnsi="Arial" w:cs="Arial"/>
          <w:sz w:val="24"/>
          <w:szCs w:val="24"/>
        </w:rPr>
        <w:tab/>
        <w:t xml:space="preserve">    </w:t>
      </w:r>
      <w:r w:rsidR="00715FA0" w:rsidRPr="00973EE5">
        <w:rPr>
          <w:rFonts w:ascii="Arial" w:hAnsi="Arial" w:cs="Arial"/>
          <w:sz w:val="24"/>
          <w:szCs w:val="24"/>
        </w:rPr>
        <w:tab/>
        <w:t xml:space="preserve">  </w:t>
      </w:r>
      <w:r w:rsidR="001A4F36" w:rsidRPr="00973EE5">
        <w:rPr>
          <w:rFonts w:ascii="Arial" w:hAnsi="Arial" w:cs="Arial"/>
          <w:sz w:val="24"/>
          <w:szCs w:val="24"/>
        </w:rPr>
        <w:tab/>
        <w:t xml:space="preserve">  </w:t>
      </w:r>
      <w:r w:rsidRPr="00973EE5">
        <w:rPr>
          <w:rFonts w:ascii="Arial" w:hAnsi="Arial" w:cs="Arial"/>
          <w:sz w:val="24"/>
          <w:szCs w:val="24"/>
        </w:rPr>
        <w:tab/>
        <w:t xml:space="preserve">    </w:t>
      </w:r>
      <w:r w:rsidRPr="00973EE5">
        <w:rPr>
          <w:rFonts w:ascii="Arial" w:hAnsi="Arial" w:cs="Arial"/>
          <w:sz w:val="24"/>
          <w:szCs w:val="24"/>
        </w:rPr>
        <w:tab/>
        <w:t xml:space="preserve">    </w:t>
      </w:r>
      <w:r w:rsidR="001A4F36" w:rsidRPr="00973EE5">
        <w:rPr>
          <w:rFonts w:ascii="Arial" w:hAnsi="Arial" w:cs="Arial"/>
          <w:sz w:val="24"/>
          <w:szCs w:val="24"/>
        </w:rPr>
        <w:tab/>
        <w:t xml:space="preserve">   </w:t>
      </w:r>
      <w:r w:rsidRPr="00973EE5">
        <w:rPr>
          <w:rFonts w:ascii="Arial" w:hAnsi="Arial" w:cs="Arial"/>
          <w:sz w:val="24"/>
          <w:szCs w:val="24"/>
        </w:rPr>
        <w:tab/>
        <w:t xml:space="preserve">    </w:t>
      </w:r>
      <w:r w:rsidR="00E3208A" w:rsidRPr="00973EE5">
        <w:rPr>
          <w:rFonts w:ascii="Arial" w:hAnsi="Arial" w:cs="Arial"/>
          <w:sz w:val="24"/>
          <w:szCs w:val="24"/>
        </w:rPr>
        <w:tab/>
        <w:t xml:space="preserve">    </w:t>
      </w:r>
    </w:p>
    <w:p w:rsidR="00E3208A" w:rsidRPr="00973EE5" w:rsidRDefault="006C2F41" w:rsidP="00E3208A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TUCCI,</w:t>
      </w:r>
      <w:r w:rsidR="00105D3C" w:rsidRPr="00973EE5">
        <w:rPr>
          <w:rFonts w:ascii="Arial" w:hAnsi="Arial" w:cs="Arial"/>
          <w:sz w:val="24"/>
          <w:szCs w:val="24"/>
        </w:rPr>
        <w:t xml:space="preserve"> Rogério </w:t>
      </w:r>
      <w:proofErr w:type="spellStart"/>
      <w:r w:rsidR="00105D3C" w:rsidRPr="00973EE5">
        <w:rPr>
          <w:rFonts w:ascii="Arial" w:hAnsi="Arial" w:cs="Arial"/>
          <w:sz w:val="24"/>
          <w:szCs w:val="24"/>
        </w:rPr>
        <w:t>Lauria</w:t>
      </w:r>
      <w:proofErr w:type="spellEnd"/>
      <w:r w:rsidR="00105D3C" w:rsidRPr="00973EE5">
        <w:rPr>
          <w:rFonts w:ascii="Arial" w:hAnsi="Arial" w:cs="Arial"/>
          <w:sz w:val="24"/>
          <w:szCs w:val="24"/>
        </w:rPr>
        <w:t xml:space="preserve">. </w:t>
      </w:r>
      <w:r w:rsidR="00E3208A" w:rsidRPr="00973EE5">
        <w:rPr>
          <w:rFonts w:ascii="Arial" w:hAnsi="Arial" w:cs="Arial"/>
          <w:b/>
          <w:sz w:val="24"/>
          <w:szCs w:val="24"/>
        </w:rPr>
        <w:t>Procedimentos e outros temas de direito processual civil</w:t>
      </w:r>
      <w:r w:rsidR="00E3208A" w:rsidRPr="00973EE5">
        <w:rPr>
          <w:rFonts w:ascii="Arial" w:hAnsi="Arial" w:cs="Arial"/>
          <w:sz w:val="24"/>
          <w:szCs w:val="24"/>
        </w:rPr>
        <w:t xml:space="preserve">. </w:t>
      </w:r>
      <w:r w:rsidR="00105D3C" w:rsidRPr="00973EE5">
        <w:rPr>
          <w:rFonts w:ascii="Arial" w:hAnsi="Arial" w:cs="Arial"/>
          <w:sz w:val="24"/>
          <w:szCs w:val="24"/>
        </w:rPr>
        <w:t xml:space="preserve">São Paulo: J. </w:t>
      </w:r>
      <w:proofErr w:type="spellStart"/>
      <w:r w:rsidR="00105D3C" w:rsidRPr="00973EE5">
        <w:rPr>
          <w:rFonts w:ascii="Arial" w:hAnsi="Arial" w:cs="Arial"/>
          <w:sz w:val="24"/>
          <w:szCs w:val="24"/>
        </w:rPr>
        <w:t>Bushatsky</w:t>
      </w:r>
      <w:proofErr w:type="spellEnd"/>
      <w:r w:rsidR="00105D3C" w:rsidRPr="00973EE5">
        <w:rPr>
          <w:rFonts w:ascii="Arial" w:hAnsi="Arial" w:cs="Arial"/>
          <w:sz w:val="24"/>
          <w:szCs w:val="24"/>
        </w:rPr>
        <w:t xml:space="preserve">, 1976. </w:t>
      </w:r>
    </w:p>
    <w:p w:rsidR="00E3208A" w:rsidRPr="00973EE5" w:rsidRDefault="00105D3C" w:rsidP="00E3208A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(Classificação: 347.9 </w:t>
      </w:r>
      <w:r w:rsidR="00E3208A" w:rsidRPr="00973EE5">
        <w:rPr>
          <w:rFonts w:ascii="Arial" w:hAnsi="Arial" w:cs="Arial"/>
          <w:sz w:val="24"/>
          <w:szCs w:val="24"/>
        </w:rPr>
        <w:t>T886p</w:t>
      </w:r>
      <w:r w:rsidRPr="00973EE5">
        <w:rPr>
          <w:rFonts w:ascii="Arial" w:hAnsi="Arial" w:cs="Arial"/>
          <w:sz w:val="24"/>
          <w:szCs w:val="24"/>
        </w:rPr>
        <w:t>)</w:t>
      </w:r>
    </w:p>
    <w:p w:rsidR="001A4F36" w:rsidRPr="00973EE5" w:rsidRDefault="001A4F36" w:rsidP="00E3208A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  </w:t>
      </w:r>
    </w:p>
    <w:p w:rsidR="001A4F36" w:rsidRPr="00973EE5" w:rsidRDefault="001A4F36" w:rsidP="001A4F36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TUCCI, Rogério </w:t>
      </w:r>
      <w:proofErr w:type="spellStart"/>
      <w:r w:rsidRPr="00973EE5">
        <w:rPr>
          <w:rFonts w:ascii="Arial" w:hAnsi="Arial" w:cs="Arial"/>
          <w:sz w:val="24"/>
          <w:szCs w:val="24"/>
        </w:rPr>
        <w:t>Lauria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. </w:t>
      </w:r>
      <w:r w:rsidRPr="00973EE5">
        <w:rPr>
          <w:rFonts w:ascii="Arial" w:hAnsi="Arial" w:cs="Arial"/>
          <w:b/>
          <w:sz w:val="24"/>
          <w:szCs w:val="24"/>
        </w:rPr>
        <w:t>Temas e problemas de direito processual</w:t>
      </w:r>
      <w:r w:rsidRPr="00973EE5">
        <w:rPr>
          <w:rFonts w:ascii="Arial" w:hAnsi="Arial" w:cs="Arial"/>
          <w:sz w:val="24"/>
          <w:szCs w:val="24"/>
        </w:rPr>
        <w:t>. São Paulo: Saraiva 1983.</w:t>
      </w:r>
    </w:p>
    <w:p w:rsidR="001A4F36" w:rsidRPr="00973EE5" w:rsidRDefault="001A4F36" w:rsidP="001A4F36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347.9 T886t)</w:t>
      </w:r>
    </w:p>
    <w:p w:rsidR="001A4F36" w:rsidRPr="00973EE5" w:rsidRDefault="001A4F36" w:rsidP="00E3208A">
      <w:pPr>
        <w:spacing w:after="0"/>
        <w:rPr>
          <w:rFonts w:ascii="Arial" w:hAnsi="Arial" w:cs="Arial"/>
          <w:sz w:val="24"/>
          <w:szCs w:val="24"/>
        </w:rPr>
      </w:pPr>
    </w:p>
    <w:p w:rsidR="001A4F36" w:rsidRPr="00973EE5" w:rsidRDefault="001A4F36" w:rsidP="001A4F36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TUCCI, Rogério </w:t>
      </w:r>
      <w:proofErr w:type="spellStart"/>
      <w:r w:rsidRPr="00973EE5">
        <w:rPr>
          <w:rFonts w:ascii="Arial" w:hAnsi="Arial" w:cs="Arial"/>
          <w:sz w:val="24"/>
          <w:szCs w:val="24"/>
        </w:rPr>
        <w:t>Lauria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; TUCCI, José Rogério Cruz e. </w:t>
      </w:r>
      <w:r w:rsidRPr="00973EE5">
        <w:rPr>
          <w:rFonts w:ascii="Arial" w:hAnsi="Arial" w:cs="Arial"/>
          <w:b/>
          <w:sz w:val="24"/>
          <w:szCs w:val="24"/>
        </w:rPr>
        <w:t>Constituição de 1988 e processo</w:t>
      </w:r>
      <w:r w:rsidRPr="00973EE5">
        <w:rPr>
          <w:rFonts w:ascii="Arial" w:hAnsi="Arial" w:cs="Arial"/>
          <w:sz w:val="24"/>
          <w:szCs w:val="24"/>
        </w:rPr>
        <w:t xml:space="preserve">: regramentos e garantias constitucionais do processo. São Paulo: Saraiva, 1989. </w:t>
      </w:r>
    </w:p>
    <w:p w:rsidR="001A4F36" w:rsidRPr="00973EE5" w:rsidRDefault="001A4F36" w:rsidP="001A4F36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342.4 T886e)</w:t>
      </w:r>
    </w:p>
    <w:p w:rsidR="001A4F36" w:rsidRPr="00973EE5" w:rsidRDefault="001A4F36" w:rsidP="001A4F36">
      <w:pPr>
        <w:spacing w:after="0"/>
        <w:rPr>
          <w:rFonts w:ascii="Arial" w:hAnsi="Arial" w:cs="Arial"/>
          <w:sz w:val="24"/>
          <w:szCs w:val="24"/>
        </w:rPr>
      </w:pPr>
    </w:p>
    <w:p w:rsidR="001A4F36" w:rsidRPr="00973EE5" w:rsidRDefault="001A4F36" w:rsidP="001A4F36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TUCCI, Rogério </w:t>
      </w:r>
      <w:proofErr w:type="spellStart"/>
      <w:r w:rsidRPr="00973EE5">
        <w:rPr>
          <w:rFonts w:ascii="Arial" w:hAnsi="Arial" w:cs="Arial"/>
          <w:sz w:val="24"/>
          <w:szCs w:val="24"/>
        </w:rPr>
        <w:t>Lauria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; TUCCI, José Rogério Cruz e. </w:t>
      </w:r>
      <w:r w:rsidRPr="00973EE5">
        <w:rPr>
          <w:rFonts w:ascii="Arial" w:hAnsi="Arial" w:cs="Arial"/>
          <w:b/>
          <w:sz w:val="24"/>
          <w:szCs w:val="24"/>
        </w:rPr>
        <w:t>Devido processo legal e tutela jurisdicional</w:t>
      </w:r>
      <w:r w:rsidRPr="00973EE5">
        <w:rPr>
          <w:rFonts w:ascii="Arial" w:hAnsi="Arial" w:cs="Arial"/>
          <w:sz w:val="24"/>
          <w:szCs w:val="24"/>
        </w:rPr>
        <w:t xml:space="preserve">. São Paulo: Revista dos Tribunais, 1993. </w:t>
      </w:r>
    </w:p>
    <w:p w:rsidR="001A4F36" w:rsidRPr="00973EE5" w:rsidRDefault="001A4F36" w:rsidP="001A4F36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(Classificação: 347.922(81) T886d)</w:t>
      </w:r>
    </w:p>
    <w:p w:rsidR="00E3208A" w:rsidRPr="00973EE5" w:rsidRDefault="001A4F36" w:rsidP="00E3208A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  </w:t>
      </w:r>
      <w:r w:rsidR="00E3208A" w:rsidRPr="00973EE5">
        <w:rPr>
          <w:rFonts w:ascii="Arial" w:hAnsi="Arial" w:cs="Arial"/>
          <w:sz w:val="24"/>
          <w:szCs w:val="24"/>
        </w:rPr>
        <w:tab/>
        <w:t xml:space="preserve">    </w:t>
      </w:r>
    </w:p>
    <w:p w:rsidR="00105D3C" w:rsidRPr="00973EE5" w:rsidRDefault="00376A47" w:rsidP="00E3208A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TUCCI, Rogerio </w:t>
      </w:r>
      <w:proofErr w:type="spellStart"/>
      <w:r w:rsidRPr="00973EE5">
        <w:rPr>
          <w:rFonts w:ascii="Arial" w:hAnsi="Arial" w:cs="Arial"/>
          <w:sz w:val="24"/>
          <w:szCs w:val="24"/>
        </w:rPr>
        <w:t>Lauria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 ... [et al.]. </w:t>
      </w:r>
      <w:r w:rsidR="00E3208A" w:rsidRPr="00973EE5">
        <w:rPr>
          <w:rFonts w:ascii="Arial" w:hAnsi="Arial" w:cs="Arial"/>
          <w:b/>
          <w:sz w:val="24"/>
          <w:szCs w:val="24"/>
        </w:rPr>
        <w:t>Principio e regras orientadoras do novo processo penal brasileiro</w:t>
      </w:r>
      <w:r w:rsidRPr="00973EE5">
        <w:rPr>
          <w:rFonts w:ascii="Arial" w:hAnsi="Arial" w:cs="Arial"/>
          <w:sz w:val="24"/>
          <w:szCs w:val="24"/>
        </w:rPr>
        <w:t xml:space="preserve">. </w:t>
      </w:r>
      <w:r w:rsidR="00E3208A" w:rsidRPr="00973EE5">
        <w:rPr>
          <w:rFonts w:ascii="Arial" w:hAnsi="Arial" w:cs="Arial"/>
          <w:sz w:val="24"/>
          <w:szCs w:val="24"/>
        </w:rPr>
        <w:t>Ri</w:t>
      </w:r>
      <w:r w:rsidR="00105D3C" w:rsidRPr="00973EE5">
        <w:rPr>
          <w:rFonts w:ascii="Arial" w:hAnsi="Arial" w:cs="Arial"/>
          <w:sz w:val="24"/>
          <w:szCs w:val="24"/>
        </w:rPr>
        <w:t>o de Janeiro</w:t>
      </w:r>
      <w:r w:rsidR="00B95EDD" w:rsidRPr="00973EE5">
        <w:rPr>
          <w:rFonts w:ascii="Arial" w:hAnsi="Arial" w:cs="Arial"/>
          <w:sz w:val="24"/>
          <w:szCs w:val="24"/>
        </w:rPr>
        <w:t>:</w:t>
      </w:r>
      <w:r w:rsidR="00105D3C" w:rsidRPr="00973EE5">
        <w:rPr>
          <w:rFonts w:ascii="Arial" w:hAnsi="Arial" w:cs="Arial"/>
          <w:sz w:val="24"/>
          <w:szCs w:val="24"/>
        </w:rPr>
        <w:t xml:space="preserve"> Forense</w:t>
      </w:r>
      <w:r w:rsidR="00B95EDD" w:rsidRPr="00973EE5">
        <w:rPr>
          <w:rFonts w:ascii="Arial" w:hAnsi="Arial" w:cs="Arial"/>
          <w:sz w:val="24"/>
          <w:szCs w:val="24"/>
        </w:rPr>
        <w:t>,</w:t>
      </w:r>
      <w:r w:rsidR="00105D3C" w:rsidRPr="00973EE5">
        <w:rPr>
          <w:rFonts w:ascii="Arial" w:hAnsi="Arial" w:cs="Arial"/>
          <w:sz w:val="24"/>
          <w:szCs w:val="24"/>
        </w:rPr>
        <w:t xml:space="preserve"> 1986.</w:t>
      </w:r>
    </w:p>
    <w:p w:rsidR="00AD1AD9" w:rsidRPr="00973EE5" w:rsidRDefault="00105D3C" w:rsidP="0089001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(Classificação: 343.1 </w:t>
      </w:r>
      <w:r w:rsidR="00E3208A" w:rsidRPr="00973EE5">
        <w:rPr>
          <w:rFonts w:ascii="Arial" w:hAnsi="Arial" w:cs="Arial"/>
          <w:sz w:val="24"/>
          <w:szCs w:val="24"/>
        </w:rPr>
        <w:t>P954</w:t>
      </w:r>
      <w:r w:rsidRPr="00973EE5">
        <w:rPr>
          <w:rFonts w:ascii="Arial" w:hAnsi="Arial" w:cs="Arial"/>
          <w:sz w:val="24"/>
          <w:szCs w:val="24"/>
        </w:rPr>
        <w:t>)</w:t>
      </w:r>
    </w:p>
    <w:p w:rsidR="00E3208A" w:rsidRDefault="00AD1AD9" w:rsidP="0089001C">
      <w:pPr>
        <w:spacing w:after="0"/>
      </w:pPr>
      <w:r>
        <w:tab/>
        <w:t xml:space="preserve">   </w:t>
      </w:r>
    </w:p>
    <w:p w:rsidR="00E530E9" w:rsidRPr="000956C0" w:rsidRDefault="00211DDC" w:rsidP="00F24D04">
      <w:pPr>
        <w:spacing w:after="0"/>
        <w:rPr>
          <w:b/>
        </w:rPr>
      </w:pPr>
      <w:r w:rsidRPr="000956C0">
        <w:rPr>
          <w:b/>
          <w:color w:val="FF0000"/>
        </w:rPr>
        <w:lastRenderedPageBreak/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E530E9" w:rsidRDefault="00E530E9" w:rsidP="00155F01">
      <w:pPr>
        <w:spacing w:after="0"/>
      </w:pPr>
    </w:p>
    <w:p w:rsidR="0061182C" w:rsidRDefault="0061182C" w:rsidP="00155F01">
      <w:pPr>
        <w:spacing w:after="0"/>
      </w:pP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ATAÍDE JÚNIOR, </w:t>
      </w:r>
      <w:proofErr w:type="spellStart"/>
      <w:r w:rsidRPr="00973EE5">
        <w:rPr>
          <w:rFonts w:ascii="Arial" w:hAnsi="Arial" w:cs="Arial"/>
          <w:sz w:val="24"/>
          <w:szCs w:val="24"/>
        </w:rPr>
        <w:t>Jaldemiro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 Rodrigues de. </w:t>
      </w:r>
      <w:r w:rsidRPr="00973EE5">
        <w:rPr>
          <w:rFonts w:ascii="Arial" w:hAnsi="Arial" w:cs="Arial"/>
          <w:b/>
          <w:sz w:val="24"/>
          <w:szCs w:val="24"/>
        </w:rPr>
        <w:t>Precedentes vinculantes e irretroatividade do direito no sistema processual brasileiro</w:t>
      </w:r>
      <w:r w:rsidRPr="00973EE5">
        <w:rPr>
          <w:rFonts w:ascii="Arial" w:hAnsi="Arial" w:cs="Arial"/>
          <w:sz w:val="24"/>
          <w:szCs w:val="24"/>
        </w:rPr>
        <w:t>: os precedentes dos tribunais superiores e sua eficácia temporal. Curitiba: Juruá, 2012.</w:t>
      </w: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</w:t>
      </w:r>
      <w:r w:rsidRPr="00973EE5">
        <w:rPr>
          <w:rFonts w:ascii="Arial" w:hAnsi="Arial" w:cs="Arial"/>
          <w:color w:val="FF0000"/>
          <w:sz w:val="24"/>
          <w:szCs w:val="24"/>
        </w:rPr>
        <w:t>Sem Classificação</w:t>
      </w:r>
      <w:r w:rsidRPr="00973EE5">
        <w:rPr>
          <w:rFonts w:ascii="Arial" w:hAnsi="Arial" w:cs="Arial"/>
          <w:sz w:val="24"/>
          <w:szCs w:val="24"/>
        </w:rPr>
        <w:t>)</w:t>
      </w:r>
    </w:p>
    <w:p w:rsidR="0061182C" w:rsidRPr="00973EE5" w:rsidRDefault="0061182C" w:rsidP="00155F01">
      <w:pPr>
        <w:spacing w:after="0"/>
        <w:rPr>
          <w:rFonts w:ascii="Arial" w:hAnsi="Arial" w:cs="Arial"/>
          <w:sz w:val="24"/>
          <w:szCs w:val="24"/>
        </w:rPr>
      </w:pP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 xml:space="preserve">JORGE NETO, </w:t>
      </w:r>
      <w:proofErr w:type="spellStart"/>
      <w:r w:rsidRPr="00973EE5">
        <w:rPr>
          <w:rFonts w:ascii="Arial" w:hAnsi="Arial" w:cs="Arial"/>
          <w:sz w:val="24"/>
          <w:szCs w:val="24"/>
        </w:rPr>
        <w:t>Nagibe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 de Melo</w:t>
      </w:r>
      <w:r w:rsidR="00F104D3" w:rsidRPr="00973EE5">
        <w:rPr>
          <w:rFonts w:ascii="Arial" w:hAnsi="Arial" w:cs="Arial"/>
          <w:b/>
          <w:sz w:val="24"/>
          <w:szCs w:val="24"/>
        </w:rPr>
        <w:t>.</w:t>
      </w:r>
      <w:r w:rsidRPr="00973EE5">
        <w:rPr>
          <w:rFonts w:ascii="Arial" w:hAnsi="Arial" w:cs="Arial"/>
          <w:b/>
          <w:sz w:val="24"/>
          <w:szCs w:val="24"/>
        </w:rPr>
        <w:t xml:space="preserve"> Sentença cível</w:t>
      </w:r>
      <w:r w:rsidRPr="00973EE5">
        <w:rPr>
          <w:rFonts w:ascii="Arial" w:hAnsi="Arial" w:cs="Arial"/>
          <w:sz w:val="24"/>
          <w:szCs w:val="24"/>
        </w:rPr>
        <w:t xml:space="preserve">: teoria e prática. 4. ed., rev., </w:t>
      </w:r>
      <w:proofErr w:type="spellStart"/>
      <w:r w:rsidRPr="00973EE5">
        <w:rPr>
          <w:rFonts w:ascii="Arial" w:hAnsi="Arial" w:cs="Arial"/>
          <w:sz w:val="24"/>
          <w:szCs w:val="24"/>
        </w:rPr>
        <w:t>ampl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73EE5">
        <w:rPr>
          <w:rFonts w:ascii="Arial" w:hAnsi="Arial" w:cs="Arial"/>
          <w:sz w:val="24"/>
          <w:szCs w:val="24"/>
        </w:rPr>
        <w:t>e</w:t>
      </w:r>
      <w:proofErr w:type="gramEnd"/>
      <w:r w:rsidRPr="00973EE5">
        <w:rPr>
          <w:rFonts w:ascii="Arial" w:hAnsi="Arial" w:cs="Arial"/>
          <w:sz w:val="24"/>
          <w:szCs w:val="24"/>
        </w:rPr>
        <w:t xml:space="preserve"> atual. Salvador: </w:t>
      </w:r>
      <w:proofErr w:type="spellStart"/>
      <w:r w:rsidRPr="00973EE5">
        <w:rPr>
          <w:rFonts w:ascii="Arial" w:hAnsi="Arial" w:cs="Arial"/>
          <w:sz w:val="24"/>
          <w:szCs w:val="24"/>
        </w:rPr>
        <w:t>Juspodivm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, 2013. </w:t>
      </w: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</w:t>
      </w:r>
      <w:r w:rsidRPr="00973EE5">
        <w:rPr>
          <w:rFonts w:ascii="Arial" w:hAnsi="Arial" w:cs="Arial"/>
          <w:color w:val="FF0000"/>
          <w:sz w:val="24"/>
          <w:szCs w:val="24"/>
        </w:rPr>
        <w:t>Sem Classificação</w:t>
      </w:r>
      <w:r w:rsidRPr="00973EE5">
        <w:rPr>
          <w:rFonts w:ascii="Arial" w:hAnsi="Arial" w:cs="Arial"/>
          <w:sz w:val="24"/>
          <w:szCs w:val="24"/>
        </w:rPr>
        <w:t>)</w:t>
      </w: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MOURA,</w:t>
      </w:r>
      <w:r w:rsidR="00F104D3" w:rsidRPr="00973EE5">
        <w:rPr>
          <w:rFonts w:ascii="Arial" w:hAnsi="Arial" w:cs="Arial"/>
          <w:sz w:val="24"/>
          <w:szCs w:val="24"/>
        </w:rPr>
        <w:t xml:space="preserve"> Frederico Araújo Seabra de.</w:t>
      </w:r>
      <w:r w:rsidRPr="00973EE5">
        <w:rPr>
          <w:rFonts w:ascii="Arial" w:hAnsi="Arial" w:cs="Arial"/>
          <w:sz w:val="24"/>
          <w:szCs w:val="24"/>
        </w:rPr>
        <w:t xml:space="preserve"> </w:t>
      </w:r>
      <w:r w:rsidRPr="00973EE5">
        <w:rPr>
          <w:rFonts w:ascii="Arial" w:hAnsi="Arial" w:cs="Arial"/>
          <w:b/>
          <w:sz w:val="24"/>
          <w:szCs w:val="24"/>
        </w:rPr>
        <w:t>Lei complementar tributária</w:t>
      </w:r>
      <w:r w:rsidRPr="00973EE5"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Pr="00973EE5">
        <w:rPr>
          <w:rFonts w:ascii="Arial" w:hAnsi="Arial" w:cs="Arial"/>
          <w:sz w:val="24"/>
          <w:szCs w:val="24"/>
        </w:rPr>
        <w:t>Quartier</w:t>
      </w:r>
      <w:proofErr w:type="spellEnd"/>
      <w:r w:rsidRPr="00973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EE5">
        <w:rPr>
          <w:rFonts w:ascii="Arial" w:hAnsi="Arial" w:cs="Arial"/>
          <w:sz w:val="24"/>
          <w:szCs w:val="24"/>
        </w:rPr>
        <w:t>Latin</w:t>
      </w:r>
      <w:proofErr w:type="spellEnd"/>
      <w:r w:rsidRPr="00973EE5">
        <w:rPr>
          <w:rFonts w:ascii="Arial" w:hAnsi="Arial" w:cs="Arial"/>
          <w:sz w:val="24"/>
          <w:szCs w:val="24"/>
        </w:rPr>
        <w:t>, 2009.</w:t>
      </w:r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  <w:r w:rsidRPr="00973EE5">
        <w:rPr>
          <w:rFonts w:ascii="Arial" w:hAnsi="Arial" w:cs="Arial"/>
          <w:sz w:val="24"/>
          <w:szCs w:val="24"/>
        </w:rPr>
        <w:t>(</w:t>
      </w:r>
      <w:r w:rsidRPr="00973EE5">
        <w:rPr>
          <w:rFonts w:ascii="Arial" w:hAnsi="Arial" w:cs="Arial"/>
          <w:color w:val="FF0000"/>
          <w:sz w:val="24"/>
          <w:szCs w:val="24"/>
        </w:rPr>
        <w:t>Sem Classificação</w:t>
      </w:r>
      <w:r w:rsidRPr="00973EE5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61182C" w:rsidRPr="00973EE5" w:rsidRDefault="0061182C" w:rsidP="0061182C">
      <w:pPr>
        <w:spacing w:after="0"/>
        <w:rPr>
          <w:rFonts w:ascii="Arial" w:hAnsi="Arial" w:cs="Arial"/>
          <w:sz w:val="24"/>
          <w:szCs w:val="24"/>
        </w:rPr>
      </w:pPr>
    </w:p>
    <w:p w:rsidR="00B30738" w:rsidRDefault="00B30738" w:rsidP="00155F01">
      <w:pPr>
        <w:spacing w:after="0"/>
      </w:pPr>
    </w:p>
    <w:p w:rsidR="00B30738" w:rsidRDefault="00B30738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7616E2">
        <w:rPr>
          <w:rFonts w:ascii="Bookman Old Style" w:hAnsi="Bookman Old Style"/>
          <w:b/>
          <w:color w:val="FF0000"/>
          <w:sz w:val="72"/>
          <w:szCs w:val="72"/>
          <w:u w:val="single"/>
        </w:rPr>
        <w:t>16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973EE5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52027"/>
    <w:rsid w:val="000566E0"/>
    <w:rsid w:val="000635F8"/>
    <w:rsid w:val="00087120"/>
    <w:rsid w:val="000877DC"/>
    <w:rsid w:val="000956C0"/>
    <w:rsid w:val="000D746F"/>
    <w:rsid w:val="00105D3C"/>
    <w:rsid w:val="00127958"/>
    <w:rsid w:val="00145EA7"/>
    <w:rsid w:val="00146BAD"/>
    <w:rsid w:val="00151A08"/>
    <w:rsid w:val="00154105"/>
    <w:rsid w:val="00155F01"/>
    <w:rsid w:val="0016031C"/>
    <w:rsid w:val="001A4F36"/>
    <w:rsid w:val="001C7246"/>
    <w:rsid w:val="001E3881"/>
    <w:rsid w:val="00211DDC"/>
    <w:rsid w:val="00251849"/>
    <w:rsid w:val="0026770C"/>
    <w:rsid w:val="002A034B"/>
    <w:rsid w:val="002A4C5E"/>
    <w:rsid w:val="002F5D4A"/>
    <w:rsid w:val="003170F5"/>
    <w:rsid w:val="00345E0A"/>
    <w:rsid w:val="00350FCD"/>
    <w:rsid w:val="00375EB9"/>
    <w:rsid w:val="00376A47"/>
    <w:rsid w:val="003B71B8"/>
    <w:rsid w:val="004026FC"/>
    <w:rsid w:val="00411FAA"/>
    <w:rsid w:val="004379E5"/>
    <w:rsid w:val="00443A7F"/>
    <w:rsid w:val="004A1E16"/>
    <w:rsid w:val="004D1CC9"/>
    <w:rsid w:val="005142B3"/>
    <w:rsid w:val="005260C0"/>
    <w:rsid w:val="005361DF"/>
    <w:rsid w:val="00551776"/>
    <w:rsid w:val="00586A3D"/>
    <w:rsid w:val="005A0C3A"/>
    <w:rsid w:val="0061182C"/>
    <w:rsid w:val="00667323"/>
    <w:rsid w:val="006725AD"/>
    <w:rsid w:val="006878FE"/>
    <w:rsid w:val="006C2F41"/>
    <w:rsid w:val="006E0099"/>
    <w:rsid w:val="006F3827"/>
    <w:rsid w:val="007009AE"/>
    <w:rsid w:val="00710447"/>
    <w:rsid w:val="007142D7"/>
    <w:rsid w:val="00715FA0"/>
    <w:rsid w:val="007373DE"/>
    <w:rsid w:val="00741C4A"/>
    <w:rsid w:val="007616E2"/>
    <w:rsid w:val="00767B93"/>
    <w:rsid w:val="00796501"/>
    <w:rsid w:val="007B4132"/>
    <w:rsid w:val="00825494"/>
    <w:rsid w:val="00835C2B"/>
    <w:rsid w:val="00854720"/>
    <w:rsid w:val="00873D14"/>
    <w:rsid w:val="0089001C"/>
    <w:rsid w:val="008A0274"/>
    <w:rsid w:val="008A7451"/>
    <w:rsid w:val="008B2A2B"/>
    <w:rsid w:val="008F124E"/>
    <w:rsid w:val="00926845"/>
    <w:rsid w:val="009611BD"/>
    <w:rsid w:val="0096176F"/>
    <w:rsid w:val="00973EE5"/>
    <w:rsid w:val="00987622"/>
    <w:rsid w:val="009C762E"/>
    <w:rsid w:val="00A3112A"/>
    <w:rsid w:val="00A37492"/>
    <w:rsid w:val="00A5380C"/>
    <w:rsid w:val="00A573AA"/>
    <w:rsid w:val="00A75D0C"/>
    <w:rsid w:val="00AD1AD9"/>
    <w:rsid w:val="00AD528D"/>
    <w:rsid w:val="00AD6D0F"/>
    <w:rsid w:val="00B06949"/>
    <w:rsid w:val="00B12DC3"/>
    <w:rsid w:val="00B21A30"/>
    <w:rsid w:val="00B30738"/>
    <w:rsid w:val="00B32B0C"/>
    <w:rsid w:val="00B95EDD"/>
    <w:rsid w:val="00BB336F"/>
    <w:rsid w:val="00BD161C"/>
    <w:rsid w:val="00BE56E1"/>
    <w:rsid w:val="00C30625"/>
    <w:rsid w:val="00C3667E"/>
    <w:rsid w:val="00C73D5C"/>
    <w:rsid w:val="00C908EB"/>
    <w:rsid w:val="00C9428B"/>
    <w:rsid w:val="00CC4479"/>
    <w:rsid w:val="00CC58A6"/>
    <w:rsid w:val="00D23F36"/>
    <w:rsid w:val="00D45047"/>
    <w:rsid w:val="00D70024"/>
    <w:rsid w:val="00D75AED"/>
    <w:rsid w:val="00D8004C"/>
    <w:rsid w:val="00DB2376"/>
    <w:rsid w:val="00DC107D"/>
    <w:rsid w:val="00DD27AA"/>
    <w:rsid w:val="00DF06EA"/>
    <w:rsid w:val="00DF576A"/>
    <w:rsid w:val="00E305CA"/>
    <w:rsid w:val="00E3208A"/>
    <w:rsid w:val="00E530E9"/>
    <w:rsid w:val="00E54FC3"/>
    <w:rsid w:val="00E70F48"/>
    <w:rsid w:val="00E735FC"/>
    <w:rsid w:val="00E80E43"/>
    <w:rsid w:val="00E81C99"/>
    <w:rsid w:val="00EA2B71"/>
    <w:rsid w:val="00EA77F5"/>
    <w:rsid w:val="00EB1E9D"/>
    <w:rsid w:val="00EC4F35"/>
    <w:rsid w:val="00EC5613"/>
    <w:rsid w:val="00F017CF"/>
    <w:rsid w:val="00F104D3"/>
    <w:rsid w:val="00F11784"/>
    <w:rsid w:val="00F24D04"/>
    <w:rsid w:val="00F41F32"/>
    <w:rsid w:val="00F443F5"/>
    <w:rsid w:val="00F56888"/>
    <w:rsid w:val="00FB2981"/>
    <w:rsid w:val="00FB3353"/>
    <w:rsid w:val="00FD219C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44</cp:revision>
  <dcterms:created xsi:type="dcterms:W3CDTF">2018-04-17T12:42:00Z</dcterms:created>
  <dcterms:modified xsi:type="dcterms:W3CDTF">2018-05-21T13:58:00Z</dcterms:modified>
</cp:coreProperties>
</file>