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F1" w:rsidRDefault="006F55F1" w:rsidP="00371AA5"/>
    <w:p w:rsidR="00D175D0" w:rsidRPr="00C67F6C" w:rsidRDefault="00F96A3E" w:rsidP="00D17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ATTARDI, Aldo. </w:t>
      </w:r>
      <w:proofErr w:type="spellStart"/>
      <w:r w:rsidR="00D175D0" w:rsidRPr="00C67F6C">
        <w:rPr>
          <w:rFonts w:ascii="Arial" w:hAnsi="Arial" w:cs="Arial"/>
          <w:b/>
          <w:sz w:val="24"/>
          <w:szCs w:val="24"/>
        </w:rPr>
        <w:t>Diritto</w:t>
      </w:r>
      <w:proofErr w:type="spellEnd"/>
      <w:r w:rsidR="00D175D0"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175D0" w:rsidRPr="00C67F6C">
        <w:rPr>
          <w:rFonts w:ascii="Arial" w:hAnsi="Arial" w:cs="Arial"/>
          <w:b/>
          <w:sz w:val="24"/>
          <w:szCs w:val="24"/>
        </w:rPr>
        <w:t>processuale</w:t>
      </w:r>
      <w:proofErr w:type="spellEnd"/>
      <w:r w:rsidR="00D175D0"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175D0" w:rsidRPr="00C67F6C">
        <w:rPr>
          <w:rFonts w:ascii="Arial" w:hAnsi="Arial" w:cs="Arial"/>
          <w:b/>
          <w:sz w:val="24"/>
          <w:szCs w:val="24"/>
        </w:rPr>
        <w:t>civile</w:t>
      </w:r>
      <w:proofErr w:type="spellEnd"/>
      <w:r w:rsidR="00D175D0" w:rsidRPr="00C67F6C">
        <w:rPr>
          <w:rFonts w:ascii="Arial" w:hAnsi="Arial" w:cs="Arial"/>
          <w:sz w:val="24"/>
          <w:szCs w:val="24"/>
        </w:rPr>
        <w:t xml:space="preserve">: I. parte </w:t>
      </w:r>
      <w:proofErr w:type="spellStart"/>
      <w:r w:rsidR="00D175D0" w:rsidRPr="00C67F6C">
        <w:rPr>
          <w:rFonts w:ascii="Arial" w:hAnsi="Arial" w:cs="Arial"/>
          <w:sz w:val="24"/>
          <w:szCs w:val="24"/>
        </w:rPr>
        <w:t>generale</w:t>
      </w:r>
      <w:proofErr w:type="spellEnd"/>
      <w:r w:rsidR="00D175D0" w:rsidRPr="00C67F6C">
        <w:rPr>
          <w:rFonts w:ascii="Arial" w:hAnsi="Arial" w:cs="Arial"/>
          <w:sz w:val="24"/>
          <w:szCs w:val="24"/>
        </w:rPr>
        <w:t xml:space="preserve">. Padova: </w:t>
      </w:r>
      <w:r w:rsidR="003B7821" w:rsidRPr="00C67F6C">
        <w:rPr>
          <w:rFonts w:ascii="Arial" w:hAnsi="Arial" w:cs="Arial"/>
          <w:sz w:val="24"/>
          <w:szCs w:val="24"/>
        </w:rPr>
        <w:t>Cedam</w:t>
      </w:r>
      <w:r w:rsidR="00D175D0" w:rsidRPr="00C67F6C">
        <w:rPr>
          <w:rFonts w:ascii="Arial" w:hAnsi="Arial" w:cs="Arial"/>
          <w:sz w:val="24"/>
          <w:szCs w:val="24"/>
        </w:rPr>
        <w:t>, 1994.</w:t>
      </w:r>
    </w:p>
    <w:p w:rsidR="00D175D0" w:rsidRPr="00C67F6C" w:rsidRDefault="005A051F" w:rsidP="005A051F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(Classificação: 347.9(45) A883d)</w:t>
      </w:r>
    </w:p>
    <w:p w:rsidR="005A051F" w:rsidRPr="00C67F6C" w:rsidRDefault="005A051F" w:rsidP="00D175D0">
      <w:pPr>
        <w:rPr>
          <w:rFonts w:ascii="Arial" w:hAnsi="Arial" w:cs="Arial"/>
          <w:sz w:val="24"/>
          <w:szCs w:val="24"/>
        </w:rPr>
      </w:pPr>
    </w:p>
    <w:p w:rsidR="007E3604" w:rsidRPr="00C67F6C" w:rsidRDefault="007E3604" w:rsidP="00D175D0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CARNELUTTI, Francesco. </w:t>
      </w:r>
      <w:r w:rsidRPr="00C67F6C">
        <w:rPr>
          <w:rFonts w:ascii="Arial" w:hAnsi="Arial" w:cs="Arial"/>
          <w:b/>
          <w:sz w:val="24"/>
          <w:szCs w:val="24"/>
        </w:rPr>
        <w:t xml:space="preserve">L'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avventura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dell'individuo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C67F6C">
        <w:rPr>
          <w:rFonts w:ascii="Arial" w:hAnsi="Arial" w:cs="Arial"/>
          <w:sz w:val="24"/>
          <w:szCs w:val="24"/>
        </w:rPr>
        <w:t>colloqui</w:t>
      </w:r>
      <w:proofErr w:type="spellEnd"/>
      <w:proofErr w:type="gram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Francesco </w:t>
      </w:r>
      <w:proofErr w:type="spellStart"/>
      <w:r w:rsidRPr="00C67F6C">
        <w:rPr>
          <w:rFonts w:ascii="Arial" w:hAnsi="Arial" w:cs="Arial"/>
          <w:sz w:val="24"/>
          <w:szCs w:val="24"/>
        </w:rPr>
        <w:t>Carnelutti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. Firenze: </w:t>
      </w:r>
      <w:proofErr w:type="spellStart"/>
      <w:r w:rsidRPr="00C67F6C">
        <w:rPr>
          <w:rFonts w:ascii="Arial" w:hAnsi="Arial" w:cs="Arial"/>
          <w:sz w:val="24"/>
          <w:szCs w:val="24"/>
        </w:rPr>
        <w:t>Sansoni</w:t>
      </w:r>
      <w:proofErr w:type="spellEnd"/>
      <w:r w:rsidRPr="00C67F6C">
        <w:rPr>
          <w:rFonts w:ascii="Arial" w:hAnsi="Arial" w:cs="Arial"/>
          <w:sz w:val="24"/>
          <w:szCs w:val="24"/>
        </w:rPr>
        <w:t>, 1957. (</w:t>
      </w:r>
      <w:proofErr w:type="spellStart"/>
      <w:r w:rsidRPr="00C67F6C">
        <w:rPr>
          <w:rFonts w:ascii="Arial" w:hAnsi="Arial" w:cs="Arial"/>
          <w:sz w:val="24"/>
          <w:szCs w:val="24"/>
        </w:rPr>
        <w:t>Quaderni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San Giorgio</w:t>
      </w:r>
      <w:r w:rsidR="00D93930" w:rsidRPr="00C67F6C">
        <w:rPr>
          <w:rFonts w:ascii="Arial" w:hAnsi="Arial" w:cs="Arial"/>
          <w:sz w:val="24"/>
          <w:szCs w:val="24"/>
        </w:rPr>
        <w:t>,</w:t>
      </w:r>
      <w:r w:rsidRPr="00C67F6C">
        <w:rPr>
          <w:rFonts w:ascii="Arial" w:hAnsi="Arial" w:cs="Arial"/>
          <w:sz w:val="24"/>
          <w:szCs w:val="24"/>
        </w:rPr>
        <w:t xml:space="preserve"> 6).</w:t>
      </w:r>
    </w:p>
    <w:p w:rsidR="007E3604" w:rsidRPr="00C67F6C" w:rsidRDefault="007E3604" w:rsidP="007E3604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(Classificação: 347(45) C289a)</w:t>
      </w:r>
    </w:p>
    <w:p w:rsidR="007E3604" w:rsidRPr="00C67F6C" w:rsidRDefault="007E3604" w:rsidP="00D175D0">
      <w:pPr>
        <w:rPr>
          <w:rFonts w:ascii="Arial" w:hAnsi="Arial" w:cs="Arial"/>
          <w:sz w:val="24"/>
          <w:szCs w:val="24"/>
        </w:rPr>
      </w:pPr>
    </w:p>
    <w:p w:rsidR="00D175D0" w:rsidRPr="00C67F6C" w:rsidRDefault="00D175D0" w:rsidP="00D175D0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COMOGLIO, Luigi Paolo.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Etica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tecnica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del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"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giusto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processo"</w:t>
      </w:r>
      <w:r w:rsidRPr="00C67F6C">
        <w:rPr>
          <w:rFonts w:ascii="Arial" w:hAnsi="Arial" w:cs="Arial"/>
          <w:sz w:val="24"/>
          <w:szCs w:val="24"/>
        </w:rPr>
        <w:t xml:space="preserve">. </w:t>
      </w:r>
      <w:r w:rsidR="001C42C1" w:rsidRPr="00C67F6C">
        <w:rPr>
          <w:rFonts w:ascii="Arial" w:hAnsi="Arial" w:cs="Arial"/>
          <w:sz w:val="24"/>
          <w:szCs w:val="24"/>
        </w:rPr>
        <w:t xml:space="preserve">Torino: G. </w:t>
      </w:r>
      <w:proofErr w:type="spellStart"/>
      <w:r w:rsidR="001C42C1" w:rsidRPr="00C67F6C">
        <w:rPr>
          <w:rFonts w:ascii="Arial" w:hAnsi="Arial" w:cs="Arial"/>
          <w:sz w:val="24"/>
          <w:szCs w:val="24"/>
        </w:rPr>
        <w:t>Giappichelli</w:t>
      </w:r>
      <w:proofErr w:type="spellEnd"/>
      <w:r w:rsidR="001C42C1" w:rsidRPr="00C67F6C">
        <w:rPr>
          <w:rFonts w:ascii="Arial" w:hAnsi="Arial" w:cs="Arial"/>
          <w:sz w:val="24"/>
          <w:szCs w:val="24"/>
        </w:rPr>
        <w:t>, 2004.</w:t>
      </w:r>
    </w:p>
    <w:p w:rsidR="00D175D0" w:rsidRPr="00C67F6C" w:rsidRDefault="005A051F" w:rsidP="005A051F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(Classificação: 347.9 C735e)</w:t>
      </w:r>
    </w:p>
    <w:p w:rsidR="005A051F" w:rsidRPr="00C67F6C" w:rsidRDefault="005A051F" w:rsidP="005A051F">
      <w:pPr>
        <w:rPr>
          <w:rFonts w:ascii="Arial" w:hAnsi="Arial" w:cs="Arial"/>
          <w:sz w:val="24"/>
          <w:szCs w:val="24"/>
        </w:rPr>
      </w:pPr>
    </w:p>
    <w:p w:rsidR="00D175D0" w:rsidRPr="00C67F6C" w:rsidRDefault="00D175D0" w:rsidP="00371AA5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CONSOLO, Claudio.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Nuovi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problemi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diritto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processuale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civile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Internazionale</w:t>
      </w:r>
      <w:r w:rsidRPr="00C67F6C">
        <w:rPr>
          <w:rFonts w:ascii="Arial" w:hAnsi="Arial" w:cs="Arial"/>
          <w:sz w:val="24"/>
          <w:szCs w:val="24"/>
        </w:rPr>
        <w:t xml:space="preserve">. Milano: </w:t>
      </w:r>
      <w:proofErr w:type="spellStart"/>
      <w:r w:rsidRPr="00C67F6C">
        <w:rPr>
          <w:rFonts w:ascii="Arial" w:hAnsi="Arial" w:cs="Arial"/>
          <w:sz w:val="24"/>
          <w:szCs w:val="24"/>
        </w:rPr>
        <w:t>Giuffrè</w:t>
      </w:r>
      <w:proofErr w:type="spellEnd"/>
      <w:r w:rsidRPr="00C67F6C">
        <w:rPr>
          <w:rFonts w:ascii="Arial" w:hAnsi="Arial" w:cs="Arial"/>
          <w:sz w:val="24"/>
          <w:szCs w:val="24"/>
        </w:rPr>
        <w:t>, 2002.</w:t>
      </w:r>
    </w:p>
    <w:p w:rsidR="00D175D0" w:rsidRPr="00C67F6C" w:rsidRDefault="005A051F" w:rsidP="005A051F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(Classificação: 341.59 C755n)</w:t>
      </w:r>
    </w:p>
    <w:p w:rsidR="005A051F" w:rsidRPr="00C67F6C" w:rsidRDefault="005A051F" w:rsidP="00554D59">
      <w:pPr>
        <w:rPr>
          <w:rFonts w:ascii="Arial" w:hAnsi="Arial" w:cs="Arial"/>
          <w:sz w:val="24"/>
          <w:szCs w:val="24"/>
        </w:rPr>
      </w:pPr>
    </w:p>
    <w:p w:rsidR="00CC11F3" w:rsidRDefault="00CC11F3" w:rsidP="00CC11F3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HENRÍQUEZ LA ROCHE, Ricardo. </w:t>
      </w:r>
      <w:r w:rsidRPr="00C67F6C">
        <w:rPr>
          <w:rFonts w:ascii="Arial" w:hAnsi="Arial" w:cs="Arial"/>
          <w:b/>
          <w:sz w:val="24"/>
          <w:szCs w:val="24"/>
        </w:rPr>
        <w:t xml:space="preserve">Código de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Procedimiento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Civil</w:t>
      </w:r>
      <w:r w:rsidRPr="00C67F6C">
        <w:rPr>
          <w:rFonts w:ascii="Arial" w:hAnsi="Arial" w:cs="Arial"/>
          <w:sz w:val="24"/>
          <w:szCs w:val="24"/>
        </w:rPr>
        <w:t xml:space="preserve">. Caracas: Ed. </w:t>
      </w:r>
      <w:proofErr w:type="spellStart"/>
      <w:r w:rsidRPr="00C67F6C">
        <w:rPr>
          <w:rFonts w:ascii="Arial" w:hAnsi="Arial" w:cs="Arial"/>
          <w:sz w:val="24"/>
          <w:szCs w:val="24"/>
        </w:rPr>
        <w:t>Liber</w:t>
      </w:r>
      <w:proofErr w:type="spellEnd"/>
      <w:r w:rsidRPr="00C67F6C">
        <w:rPr>
          <w:rFonts w:ascii="Arial" w:hAnsi="Arial" w:cs="Arial"/>
          <w:sz w:val="24"/>
          <w:szCs w:val="24"/>
        </w:rPr>
        <w:t>, 2004. 5 v.</w:t>
      </w:r>
    </w:p>
    <w:p w:rsidR="00F96A3E" w:rsidRPr="00C67F6C" w:rsidRDefault="00F96A3E" w:rsidP="00F96A3E">
      <w:pPr>
        <w:rPr>
          <w:rFonts w:ascii="Arial" w:hAnsi="Arial" w:cs="Arial"/>
          <w:sz w:val="24"/>
          <w:szCs w:val="24"/>
        </w:rPr>
      </w:pPr>
      <w:bookmarkStart w:id="0" w:name="_GoBack"/>
      <w:r w:rsidRPr="00C67F6C">
        <w:rPr>
          <w:rFonts w:ascii="Arial" w:hAnsi="Arial" w:cs="Arial"/>
          <w:sz w:val="24"/>
          <w:szCs w:val="24"/>
        </w:rPr>
        <w:t>(Classificação:</w:t>
      </w:r>
      <w:r>
        <w:rPr>
          <w:rFonts w:ascii="Arial" w:hAnsi="Arial" w:cs="Arial"/>
          <w:sz w:val="24"/>
          <w:szCs w:val="24"/>
        </w:rPr>
        <w:t xml:space="preserve"> 347.9 L111c)</w:t>
      </w:r>
    </w:p>
    <w:bookmarkEnd w:id="0"/>
    <w:p w:rsidR="00CC11F3" w:rsidRPr="00C67F6C" w:rsidRDefault="00CC11F3" w:rsidP="00554D59">
      <w:pPr>
        <w:rPr>
          <w:rFonts w:ascii="Arial" w:hAnsi="Arial" w:cs="Arial"/>
          <w:sz w:val="24"/>
          <w:szCs w:val="24"/>
        </w:rPr>
      </w:pPr>
    </w:p>
    <w:p w:rsidR="00554D59" w:rsidRPr="00C67F6C" w:rsidRDefault="00554D59" w:rsidP="00554D59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L'UNIFICAZIONE </w:t>
      </w:r>
      <w:proofErr w:type="spellStart"/>
      <w:r w:rsidRPr="00C67F6C">
        <w:rPr>
          <w:rFonts w:ascii="Arial" w:hAnsi="Arial" w:cs="Arial"/>
          <w:sz w:val="24"/>
          <w:szCs w:val="24"/>
        </w:rPr>
        <w:t>del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diritto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internazionale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privato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67F6C">
        <w:rPr>
          <w:rFonts w:ascii="Arial" w:hAnsi="Arial" w:cs="Arial"/>
          <w:sz w:val="24"/>
          <w:szCs w:val="24"/>
        </w:rPr>
        <w:t>processuale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67F6C">
        <w:rPr>
          <w:rFonts w:ascii="Arial" w:hAnsi="Arial" w:cs="Arial"/>
          <w:sz w:val="24"/>
          <w:szCs w:val="24"/>
        </w:rPr>
        <w:t>studi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in memoria </w:t>
      </w:r>
      <w:proofErr w:type="spellStart"/>
      <w:r w:rsidRPr="00C67F6C">
        <w:rPr>
          <w:rFonts w:ascii="Arial" w:hAnsi="Arial" w:cs="Arial"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Mario Giuliano. Padova: </w:t>
      </w:r>
      <w:r w:rsidR="002241DA" w:rsidRPr="00C67F6C">
        <w:rPr>
          <w:rFonts w:ascii="Arial" w:hAnsi="Arial" w:cs="Arial"/>
          <w:sz w:val="24"/>
          <w:szCs w:val="24"/>
        </w:rPr>
        <w:t>Cedam</w:t>
      </w:r>
      <w:r w:rsidRPr="00C67F6C">
        <w:rPr>
          <w:rFonts w:ascii="Arial" w:hAnsi="Arial" w:cs="Arial"/>
          <w:sz w:val="24"/>
          <w:szCs w:val="24"/>
        </w:rPr>
        <w:t xml:space="preserve">, 1989. (Studi e </w:t>
      </w:r>
      <w:proofErr w:type="spellStart"/>
      <w:r w:rsidRPr="00C67F6C">
        <w:rPr>
          <w:rFonts w:ascii="Arial" w:hAnsi="Arial" w:cs="Arial"/>
          <w:sz w:val="24"/>
          <w:szCs w:val="24"/>
        </w:rPr>
        <w:t>pubblicazioni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della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Rivista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diritto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internazionale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privato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67F6C">
        <w:rPr>
          <w:rFonts w:ascii="Arial" w:hAnsi="Arial" w:cs="Arial"/>
          <w:sz w:val="24"/>
          <w:szCs w:val="24"/>
        </w:rPr>
        <w:t>processuale</w:t>
      </w:r>
      <w:proofErr w:type="spellEnd"/>
      <w:r w:rsidR="00D93930" w:rsidRPr="00C67F6C">
        <w:rPr>
          <w:rFonts w:ascii="Arial" w:hAnsi="Arial" w:cs="Arial"/>
          <w:sz w:val="24"/>
          <w:szCs w:val="24"/>
        </w:rPr>
        <w:t>,</w:t>
      </w:r>
      <w:r w:rsidRPr="00C67F6C">
        <w:rPr>
          <w:rFonts w:ascii="Arial" w:hAnsi="Arial" w:cs="Arial"/>
          <w:sz w:val="24"/>
          <w:szCs w:val="24"/>
        </w:rPr>
        <w:t xml:space="preserve"> 30).</w:t>
      </w:r>
    </w:p>
    <w:p w:rsidR="00325582" w:rsidRPr="00C67F6C" w:rsidRDefault="00325582" w:rsidP="00325582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(Classificação: 341.9 U58)</w:t>
      </w:r>
    </w:p>
    <w:p w:rsidR="00554D59" w:rsidRPr="00C67F6C" w:rsidRDefault="00554D59" w:rsidP="00371AA5">
      <w:pPr>
        <w:rPr>
          <w:rFonts w:ascii="Arial" w:hAnsi="Arial" w:cs="Arial"/>
          <w:sz w:val="24"/>
          <w:szCs w:val="24"/>
        </w:rPr>
      </w:pPr>
    </w:p>
    <w:p w:rsidR="000F2EC5" w:rsidRPr="00C67F6C" w:rsidRDefault="000F2EC5" w:rsidP="00371AA5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MARCHESI, Daniela.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Litiganti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avvocati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magistrati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67F6C">
        <w:rPr>
          <w:rFonts w:ascii="Arial" w:hAnsi="Arial" w:cs="Arial"/>
          <w:sz w:val="24"/>
          <w:szCs w:val="24"/>
        </w:rPr>
        <w:t>diritto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ed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economia </w:t>
      </w:r>
      <w:proofErr w:type="spellStart"/>
      <w:r w:rsidRPr="00C67F6C">
        <w:rPr>
          <w:rFonts w:ascii="Arial" w:hAnsi="Arial" w:cs="Arial"/>
          <w:sz w:val="24"/>
          <w:szCs w:val="24"/>
        </w:rPr>
        <w:t>del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processo </w:t>
      </w:r>
      <w:proofErr w:type="spellStart"/>
      <w:r w:rsidRPr="00C67F6C">
        <w:rPr>
          <w:rFonts w:ascii="Arial" w:hAnsi="Arial" w:cs="Arial"/>
          <w:sz w:val="24"/>
          <w:szCs w:val="24"/>
        </w:rPr>
        <w:t>civile</w:t>
      </w:r>
      <w:proofErr w:type="spellEnd"/>
      <w:r w:rsidR="005D72EE" w:rsidRPr="00C67F6C">
        <w:rPr>
          <w:rFonts w:ascii="Arial" w:hAnsi="Arial" w:cs="Arial"/>
          <w:sz w:val="24"/>
          <w:szCs w:val="24"/>
        </w:rPr>
        <w:t xml:space="preserve">. Bologna: Il </w:t>
      </w:r>
      <w:proofErr w:type="spellStart"/>
      <w:r w:rsidR="005D72EE" w:rsidRPr="00C67F6C">
        <w:rPr>
          <w:rFonts w:ascii="Arial" w:hAnsi="Arial" w:cs="Arial"/>
          <w:sz w:val="24"/>
          <w:szCs w:val="24"/>
        </w:rPr>
        <w:t>Mulino</w:t>
      </w:r>
      <w:proofErr w:type="spellEnd"/>
      <w:r w:rsidR="005D72EE" w:rsidRPr="00C67F6C">
        <w:rPr>
          <w:rFonts w:ascii="Arial" w:hAnsi="Arial" w:cs="Arial"/>
          <w:sz w:val="24"/>
          <w:szCs w:val="24"/>
        </w:rPr>
        <w:t>, 2003.</w:t>
      </w:r>
    </w:p>
    <w:p w:rsidR="000F2EC5" w:rsidRPr="00C67F6C" w:rsidRDefault="005D72EE" w:rsidP="005D72EE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(Classificação: 34:33 M316L)</w:t>
      </w:r>
    </w:p>
    <w:p w:rsidR="005D72EE" w:rsidRPr="00C67F6C" w:rsidRDefault="005D72EE" w:rsidP="005D72EE">
      <w:pPr>
        <w:rPr>
          <w:rFonts w:ascii="Arial" w:hAnsi="Arial" w:cs="Arial"/>
          <w:sz w:val="24"/>
          <w:szCs w:val="24"/>
        </w:rPr>
      </w:pPr>
    </w:p>
    <w:p w:rsidR="000E66E3" w:rsidRPr="00C67F6C" w:rsidRDefault="000E66E3" w:rsidP="005D72EE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MORTARA, </w:t>
      </w:r>
      <w:proofErr w:type="spellStart"/>
      <w:r w:rsidRPr="00C67F6C">
        <w:rPr>
          <w:rFonts w:ascii="Arial" w:hAnsi="Arial" w:cs="Arial"/>
          <w:sz w:val="24"/>
          <w:szCs w:val="24"/>
        </w:rPr>
        <w:t>Lodovico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Istituzioni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procedura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civile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67F6C">
        <w:rPr>
          <w:rFonts w:ascii="Arial" w:hAnsi="Arial" w:cs="Arial"/>
          <w:sz w:val="24"/>
          <w:szCs w:val="24"/>
        </w:rPr>
        <w:t>Nuova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edizone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dei “</w:t>
      </w:r>
      <w:proofErr w:type="spellStart"/>
      <w:r w:rsidRPr="00C67F6C">
        <w:rPr>
          <w:rFonts w:ascii="Arial" w:hAnsi="Arial" w:cs="Arial"/>
          <w:sz w:val="24"/>
          <w:szCs w:val="24"/>
        </w:rPr>
        <w:t>Principii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Procedura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Civile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C67F6C">
        <w:rPr>
          <w:rFonts w:ascii="Arial" w:hAnsi="Arial" w:cs="Arial"/>
          <w:sz w:val="24"/>
          <w:szCs w:val="24"/>
        </w:rPr>
        <w:t>interamente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rifatta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. Firenze: </w:t>
      </w:r>
      <w:proofErr w:type="spellStart"/>
      <w:r w:rsidRPr="00C67F6C">
        <w:rPr>
          <w:rFonts w:ascii="Arial" w:hAnsi="Arial" w:cs="Arial"/>
          <w:sz w:val="24"/>
          <w:szCs w:val="24"/>
        </w:rPr>
        <w:t>Barbera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, 1930.  </w:t>
      </w:r>
    </w:p>
    <w:p w:rsidR="000E66E3" w:rsidRPr="00C67F6C" w:rsidRDefault="000E66E3" w:rsidP="000E66E3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(Classificação: 347.9 M887i)</w:t>
      </w:r>
    </w:p>
    <w:p w:rsidR="000E66E3" w:rsidRPr="00C67F6C" w:rsidRDefault="000E66E3" w:rsidP="000E66E3">
      <w:pPr>
        <w:rPr>
          <w:rFonts w:ascii="Arial" w:hAnsi="Arial" w:cs="Arial"/>
          <w:sz w:val="24"/>
          <w:szCs w:val="24"/>
        </w:rPr>
      </w:pPr>
    </w:p>
    <w:p w:rsidR="00AE1676" w:rsidRPr="00C67F6C" w:rsidRDefault="00AE1676" w:rsidP="00AE1676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ROCCO, Ugo.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Trattato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diritto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processuale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civile</w:t>
      </w:r>
      <w:proofErr w:type="spellEnd"/>
      <w:r w:rsidR="00E269A7" w:rsidRPr="00C67F6C">
        <w:rPr>
          <w:rFonts w:ascii="Arial" w:hAnsi="Arial" w:cs="Arial"/>
          <w:sz w:val="24"/>
          <w:szCs w:val="24"/>
        </w:rPr>
        <w:t xml:space="preserve">. 2. ed., </w:t>
      </w:r>
      <w:proofErr w:type="spellStart"/>
      <w:r w:rsidR="00E269A7" w:rsidRPr="00C67F6C">
        <w:rPr>
          <w:rFonts w:ascii="Arial" w:hAnsi="Arial" w:cs="Arial"/>
          <w:sz w:val="24"/>
          <w:szCs w:val="24"/>
        </w:rPr>
        <w:t>accres</w:t>
      </w:r>
      <w:proofErr w:type="spellEnd"/>
      <w:r w:rsidR="00E269A7" w:rsidRPr="00C67F6C">
        <w:rPr>
          <w:rFonts w:ascii="Arial" w:hAnsi="Arial" w:cs="Arial"/>
          <w:sz w:val="24"/>
          <w:szCs w:val="24"/>
        </w:rPr>
        <w:t xml:space="preserve">. Torino: </w:t>
      </w:r>
      <w:proofErr w:type="spellStart"/>
      <w:r w:rsidR="00E269A7" w:rsidRPr="00C67F6C">
        <w:rPr>
          <w:rFonts w:ascii="Arial" w:hAnsi="Arial" w:cs="Arial"/>
          <w:sz w:val="24"/>
          <w:szCs w:val="24"/>
        </w:rPr>
        <w:t>Unione</w:t>
      </w:r>
      <w:proofErr w:type="spellEnd"/>
      <w:r w:rsidR="00E269A7" w:rsidRPr="00C67F6C">
        <w:rPr>
          <w:rFonts w:ascii="Arial" w:hAnsi="Arial" w:cs="Arial"/>
          <w:sz w:val="24"/>
          <w:szCs w:val="24"/>
        </w:rPr>
        <w:t xml:space="preserve"> tip. </w:t>
      </w:r>
      <w:proofErr w:type="spellStart"/>
      <w:proofErr w:type="gramStart"/>
      <w:r w:rsidR="00E269A7" w:rsidRPr="00C67F6C">
        <w:rPr>
          <w:rFonts w:ascii="Arial" w:hAnsi="Arial" w:cs="Arial"/>
          <w:sz w:val="24"/>
          <w:szCs w:val="24"/>
        </w:rPr>
        <w:t>edit</w:t>
      </w:r>
      <w:proofErr w:type="spellEnd"/>
      <w:proofErr w:type="gramEnd"/>
      <w:r w:rsidR="00E269A7" w:rsidRPr="00C67F6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269A7" w:rsidRPr="00C67F6C">
        <w:rPr>
          <w:rFonts w:ascii="Arial" w:hAnsi="Arial" w:cs="Arial"/>
          <w:sz w:val="24"/>
          <w:szCs w:val="24"/>
        </w:rPr>
        <w:t>Torinese</w:t>
      </w:r>
      <w:proofErr w:type="spellEnd"/>
      <w:r w:rsidR="00E269A7" w:rsidRPr="00C67F6C">
        <w:rPr>
          <w:rFonts w:ascii="Arial" w:hAnsi="Arial" w:cs="Arial"/>
          <w:sz w:val="24"/>
          <w:szCs w:val="24"/>
        </w:rPr>
        <w:t>, 1966-1967. 7 v.</w:t>
      </w:r>
    </w:p>
    <w:p w:rsidR="00AA1B51" w:rsidRPr="00C67F6C" w:rsidRDefault="00AA1B51" w:rsidP="00AA1B51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(Classificação: 347.9(45) R671t)</w:t>
      </w:r>
    </w:p>
    <w:p w:rsidR="00AE1676" w:rsidRPr="00C67F6C" w:rsidRDefault="00AE1676" w:rsidP="000E66E3">
      <w:pPr>
        <w:rPr>
          <w:rFonts w:ascii="Arial" w:hAnsi="Arial" w:cs="Arial"/>
          <w:sz w:val="24"/>
          <w:szCs w:val="24"/>
        </w:rPr>
      </w:pPr>
    </w:p>
    <w:p w:rsidR="005D72EE" w:rsidRPr="00C67F6C" w:rsidRDefault="005D72EE" w:rsidP="005D72EE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RUSSIA.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Codice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D437B" w:rsidRPr="00C67F6C">
        <w:rPr>
          <w:rFonts w:ascii="Arial" w:hAnsi="Arial" w:cs="Arial"/>
          <w:b/>
          <w:sz w:val="24"/>
          <w:szCs w:val="24"/>
        </w:rPr>
        <w:t>Procedura</w:t>
      </w:r>
      <w:proofErr w:type="spellEnd"/>
      <w:r w:rsidR="005D437B"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D437B" w:rsidRPr="00C67F6C">
        <w:rPr>
          <w:rFonts w:ascii="Arial" w:hAnsi="Arial" w:cs="Arial"/>
          <w:b/>
          <w:sz w:val="24"/>
          <w:szCs w:val="24"/>
        </w:rPr>
        <w:t>Civile</w:t>
      </w:r>
      <w:proofErr w:type="spellEnd"/>
      <w:r w:rsidR="005D437B"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della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Repubblica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r w:rsidR="005D437B" w:rsidRPr="00C67F6C">
        <w:rPr>
          <w:rFonts w:ascii="Arial" w:hAnsi="Arial" w:cs="Arial"/>
          <w:b/>
          <w:sz w:val="24"/>
          <w:szCs w:val="24"/>
        </w:rPr>
        <w:t xml:space="preserve">Socialista Federativa </w:t>
      </w:r>
      <w:proofErr w:type="spellStart"/>
      <w:r w:rsidR="005D437B" w:rsidRPr="00C67F6C">
        <w:rPr>
          <w:rFonts w:ascii="Arial" w:hAnsi="Arial" w:cs="Arial"/>
          <w:b/>
          <w:sz w:val="24"/>
          <w:szCs w:val="24"/>
        </w:rPr>
        <w:t>Sovietica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Russia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>, 1964</w:t>
      </w:r>
      <w:r w:rsidRPr="00C67F6C">
        <w:rPr>
          <w:rFonts w:ascii="Arial" w:hAnsi="Arial" w:cs="Arial"/>
          <w:sz w:val="24"/>
          <w:szCs w:val="24"/>
        </w:rPr>
        <w:t xml:space="preserve">. Milano: </w:t>
      </w:r>
      <w:proofErr w:type="spellStart"/>
      <w:r w:rsidRPr="00C67F6C">
        <w:rPr>
          <w:rFonts w:ascii="Arial" w:hAnsi="Arial" w:cs="Arial"/>
          <w:sz w:val="24"/>
          <w:szCs w:val="24"/>
        </w:rPr>
        <w:t>Giuffrè</w:t>
      </w:r>
      <w:proofErr w:type="spellEnd"/>
      <w:r w:rsidRPr="00C67F6C">
        <w:rPr>
          <w:rFonts w:ascii="Arial" w:hAnsi="Arial" w:cs="Arial"/>
          <w:sz w:val="24"/>
          <w:szCs w:val="24"/>
        </w:rPr>
        <w:t>, 2004. (</w:t>
      </w:r>
      <w:proofErr w:type="spellStart"/>
      <w:r w:rsidRPr="00C67F6C">
        <w:rPr>
          <w:rFonts w:ascii="Arial" w:hAnsi="Arial" w:cs="Arial"/>
          <w:sz w:val="24"/>
          <w:szCs w:val="24"/>
        </w:rPr>
        <w:t>Testi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67F6C">
        <w:rPr>
          <w:rFonts w:ascii="Arial" w:hAnsi="Arial" w:cs="Arial"/>
          <w:sz w:val="24"/>
          <w:szCs w:val="24"/>
        </w:rPr>
        <w:t>docum</w:t>
      </w:r>
      <w:r w:rsidR="005D437B" w:rsidRPr="00C67F6C">
        <w:rPr>
          <w:rFonts w:ascii="Arial" w:hAnsi="Arial" w:cs="Arial"/>
          <w:sz w:val="24"/>
          <w:szCs w:val="24"/>
        </w:rPr>
        <w:t>enti</w:t>
      </w:r>
      <w:proofErr w:type="spellEnd"/>
      <w:r w:rsidR="005D437B" w:rsidRPr="00C67F6C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="005D437B" w:rsidRPr="00C67F6C">
        <w:rPr>
          <w:rFonts w:ascii="Arial" w:hAnsi="Arial" w:cs="Arial"/>
          <w:sz w:val="24"/>
          <w:szCs w:val="24"/>
        </w:rPr>
        <w:t>la</w:t>
      </w:r>
      <w:proofErr w:type="spellEnd"/>
      <w:r w:rsidR="005D437B"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437B" w:rsidRPr="00C67F6C">
        <w:rPr>
          <w:rFonts w:ascii="Arial" w:hAnsi="Arial" w:cs="Arial"/>
          <w:sz w:val="24"/>
          <w:szCs w:val="24"/>
        </w:rPr>
        <w:t>storia</w:t>
      </w:r>
      <w:proofErr w:type="spellEnd"/>
      <w:r w:rsidR="005D437B"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437B" w:rsidRPr="00C67F6C">
        <w:rPr>
          <w:rFonts w:ascii="Arial" w:hAnsi="Arial" w:cs="Arial"/>
          <w:sz w:val="24"/>
          <w:szCs w:val="24"/>
        </w:rPr>
        <w:t>del</w:t>
      </w:r>
      <w:proofErr w:type="spellEnd"/>
      <w:r w:rsidR="005D437B" w:rsidRPr="00C67F6C">
        <w:rPr>
          <w:rFonts w:ascii="Arial" w:hAnsi="Arial" w:cs="Arial"/>
          <w:sz w:val="24"/>
          <w:szCs w:val="24"/>
        </w:rPr>
        <w:t xml:space="preserve"> processo</w:t>
      </w:r>
      <w:r w:rsidR="00D93930" w:rsidRPr="00C67F6C">
        <w:rPr>
          <w:rFonts w:ascii="Arial" w:hAnsi="Arial" w:cs="Arial"/>
          <w:sz w:val="24"/>
          <w:szCs w:val="24"/>
        </w:rPr>
        <w:t>,</w:t>
      </w:r>
      <w:r w:rsidRPr="00C67F6C">
        <w:rPr>
          <w:rFonts w:ascii="Arial" w:hAnsi="Arial" w:cs="Arial"/>
          <w:sz w:val="24"/>
          <w:szCs w:val="24"/>
        </w:rPr>
        <w:t xml:space="preserve"> 9).</w:t>
      </w:r>
      <w:r w:rsidR="005D437B" w:rsidRPr="00C67F6C">
        <w:rPr>
          <w:rFonts w:ascii="Arial" w:hAnsi="Arial" w:cs="Arial"/>
          <w:sz w:val="24"/>
          <w:szCs w:val="24"/>
        </w:rPr>
        <w:t xml:space="preserve"> </w:t>
      </w:r>
    </w:p>
    <w:p w:rsidR="005D437B" w:rsidRPr="00C67F6C" w:rsidRDefault="005D437B" w:rsidP="005D437B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(Classificação: 347.9(470) P586c)</w:t>
      </w:r>
    </w:p>
    <w:p w:rsidR="005D72EE" w:rsidRPr="00C67F6C" w:rsidRDefault="005D72EE" w:rsidP="005D72EE">
      <w:pPr>
        <w:rPr>
          <w:rFonts w:ascii="Arial" w:hAnsi="Arial" w:cs="Arial"/>
          <w:sz w:val="24"/>
          <w:szCs w:val="24"/>
        </w:rPr>
      </w:pPr>
    </w:p>
    <w:p w:rsidR="005A051F" w:rsidRPr="00C67F6C" w:rsidRDefault="005A051F" w:rsidP="00371AA5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SANDULLI, Piero. </w:t>
      </w:r>
      <w:r w:rsidRPr="00C67F6C">
        <w:rPr>
          <w:rFonts w:ascii="Arial" w:hAnsi="Arial" w:cs="Arial"/>
          <w:b/>
          <w:sz w:val="24"/>
          <w:szCs w:val="24"/>
        </w:rPr>
        <w:t xml:space="preserve">La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riforma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del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processo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civile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r w:rsidRPr="00C67F6C">
        <w:rPr>
          <w:rFonts w:ascii="Arial" w:hAnsi="Arial" w:cs="Arial"/>
          <w:b/>
          <w:sz w:val="24"/>
          <w:szCs w:val="24"/>
        </w:rPr>
        <w:t>2005-2006</w:t>
      </w:r>
      <w:r w:rsidRPr="00C67F6C">
        <w:rPr>
          <w:rFonts w:ascii="Arial" w:hAnsi="Arial" w:cs="Arial"/>
          <w:sz w:val="24"/>
          <w:szCs w:val="24"/>
        </w:rPr>
        <w:t xml:space="preserve">. Roma: </w:t>
      </w:r>
      <w:proofErr w:type="spellStart"/>
      <w:r w:rsidRPr="00C67F6C">
        <w:rPr>
          <w:rFonts w:ascii="Arial" w:hAnsi="Arial" w:cs="Arial"/>
          <w:sz w:val="24"/>
          <w:szCs w:val="24"/>
        </w:rPr>
        <w:t>Aracne</w:t>
      </w:r>
      <w:proofErr w:type="spellEnd"/>
      <w:r w:rsidRPr="00C67F6C">
        <w:rPr>
          <w:rFonts w:ascii="Arial" w:hAnsi="Arial" w:cs="Arial"/>
          <w:sz w:val="24"/>
          <w:szCs w:val="24"/>
        </w:rPr>
        <w:t>, 2006.</w:t>
      </w:r>
    </w:p>
    <w:p w:rsidR="005A051F" w:rsidRPr="00C67F6C" w:rsidRDefault="005A051F" w:rsidP="005A051F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(Classificação: 347.9 S213r)</w:t>
      </w:r>
    </w:p>
    <w:p w:rsidR="005A051F" w:rsidRPr="00C67F6C" w:rsidRDefault="005A051F" w:rsidP="00371AA5">
      <w:pPr>
        <w:rPr>
          <w:rFonts w:ascii="Arial" w:hAnsi="Arial" w:cs="Arial"/>
          <w:sz w:val="24"/>
          <w:szCs w:val="24"/>
        </w:rPr>
      </w:pPr>
    </w:p>
    <w:p w:rsidR="00FF0BE2" w:rsidRPr="00C67F6C" w:rsidRDefault="00475F3A" w:rsidP="00371AA5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UNIVERSITÀ DEGLI STUDI DI MILANO. </w:t>
      </w:r>
      <w:proofErr w:type="spellStart"/>
      <w:r w:rsidRPr="00C67F6C">
        <w:rPr>
          <w:rFonts w:ascii="Arial" w:hAnsi="Arial" w:cs="Arial"/>
          <w:sz w:val="24"/>
          <w:szCs w:val="24"/>
        </w:rPr>
        <w:t>Facoltà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giurisprudenza</w:t>
      </w:r>
      <w:proofErr w:type="spellEnd"/>
      <w:r w:rsidR="00FF0BE2" w:rsidRPr="00C67F6C">
        <w:rPr>
          <w:rFonts w:ascii="Arial" w:hAnsi="Arial" w:cs="Arial"/>
          <w:sz w:val="24"/>
          <w:szCs w:val="24"/>
        </w:rPr>
        <w:t xml:space="preserve">. </w:t>
      </w:r>
      <w:r w:rsidRPr="00C67F6C">
        <w:rPr>
          <w:rFonts w:ascii="Arial" w:hAnsi="Arial" w:cs="Arial"/>
          <w:b/>
          <w:sz w:val="24"/>
          <w:szCs w:val="24"/>
        </w:rPr>
        <w:t xml:space="preserve">Studi in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onore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Enrico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Tullio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Liebman</w:t>
      </w:r>
      <w:proofErr w:type="spellEnd"/>
      <w:r w:rsidR="00FF0BE2" w:rsidRPr="00C67F6C">
        <w:rPr>
          <w:rFonts w:ascii="Arial" w:hAnsi="Arial" w:cs="Arial"/>
          <w:sz w:val="24"/>
          <w:szCs w:val="24"/>
        </w:rPr>
        <w:t xml:space="preserve">. </w:t>
      </w:r>
      <w:r w:rsidRPr="00C67F6C">
        <w:rPr>
          <w:rFonts w:ascii="Arial" w:hAnsi="Arial" w:cs="Arial"/>
          <w:sz w:val="24"/>
          <w:szCs w:val="24"/>
        </w:rPr>
        <w:t xml:space="preserve">Milano: </w:t>
      </w:r>
      <w:proofErr w:type="spellStart"/>
      <w:r w:rsidRPr="00C67F6C">
        <w:rPr>
          <w:rFonts w:ascii="Arial" w:hAnsi="Arial" w:cs="Arial"/>
          <w:sz w:val="24"/>
          <w:szCs w:val="24"/>
        </w:rPr>
        <w:t>Giuffrè</w:t>
      </w:r>
      <w:proofErr w:type="spellEnd"/>
      <w:r w:rsidRPr="00C67F6C">
        <w:rPr>
          <w:rFonts w:ascii="Arial" w:hAnsi="Arial" w:cs="Arial"/>
          <w:sz w:val="24"/>
          <w:szCs w:val="24"/>
        </w:rPr>
        <w:t>, 1979</w:t>
      </w:r>
      <w:r w:rsidR="00FF0BE2" w:rsidRPr="00C67F6C">
        <w:rPr>
          <w:rFonts w:ascii="Arial" w:hAnsi="Arial" w:cs="Arial"/>
          <w:sz w:val="24"/>
          <w:szCs w:val="24"/>
        </w:rPr>
        <w:t>.</w:t>
      </w:r>
      <w:r w:rsidRPr="00C67F6C">
        <w:rPr>
          <w:rFonts w:ascii="Arial" w:hAnsi="Arial" w:cs="Arial"/>
          <w:sz w:val="24"/>
          <w:szCs w:val="24"/>
        </w:rPr>
        <w:t xml:space="preserve"> 3 v.</w:t>
      </w:r>
    </w:p>
    <w:p w:rsidR="00FF0BE2" w:rsidRPr="00C67F6C" w:rsidRDefault="00FF0BE2" w:rsidP="00FF0BE2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(Classificação:</w:t>
      </w:r>
      <w:r w:rsidR="00727514" w:rsidRPr="00C67F6C">
        <w:rPr>
          <w:rFonts w:ascii="Arial" w:hAnsi="Arial" w:cs="Arial"/>
          <w:sz w:val="24"/>
          <w:szCs w:val="24"/>
        </w:rPr>
        <w:t xml:space="preserve"> </w:t>
      </w:r>
      <w:r w:rsidR="00475F3A" w:rsidRPr="00C67F6C">
        <w:rPr>
          <w:rFonts w:ascii="Arial" w:hAnsi="Arial" w:cs="Arial"/>
          <w:sz w:val="24"/>
          <w:szCs w:val="24"/>
        </w:rPr>
        <w:t>340 S933</w:t>
      </w:r>
      <w:r w:rsidRPr="00C67F6C">
        <w:rPr>
          <w:rFonts w:ascii="Arial" w:hAnsi="Arial" w:cs="Arial"/>
          <w:sz w:val="24"/>
          <w:szCs w:val="24"/>
        </w:rPr>
        <w:t>)</w:t>
      </w:r>
    </w:p>
    <w:p w:rsidR="00475F3A" w:rsidRPr="00C67F6C" w:rsidRDefault="00475F3A" w:rsidP="00FF0BE2">
      <w:pPr>
        <w:rPr>
          <w:rFonts w:ascii="Arial" w:hAnsi="Arial" w:cs="Arial"/>
          <w:sz w:val="24"/>
          <w:szCs w:val="24"/>
        </w:rPr>
      </w:pPr>
    </w:p>
    <w:p w:rsidR="00FF0BE2" w:rsidRPr="00C67F6C" w:rsidRDefault="00475F3A" w:rsidP="00371AA5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UNIVERSITÀ DEGLI STUDI DI MILANO. </w:t>
      </w:r>
      <w:proofErr w:type="spellStart"/>
      <w:r w:rsidRPr="00C67F6C">
        <w:rPr>
          <w:rFonts w:ascii="Arial" w:hAnsi="Arial" w:cs="Arial"/>
          <w:sz w:val="24"/>
          <w:szCs w:val="24"/>
        </w:rPr>
        <w:t>Facoltà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giurisprudenza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. </w:t>
      </w:r>
      <w:r w:rsidRPr="00C67F6C">
        <w:rPr>
          <w:rFonts w:ascii="Arial" w:hAnsi="Arial" w:cs="Arial"/>
          <w:b/>
          <w:sz w:val="24"/>
          <w:szCs w:val="24"/>
        </w:rPr>
        <w:t xml:space="preserve">Studi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diritto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processuale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civile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onore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Giuseppe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Tarzia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. Milano: </w:t>
      </w:r>
      <w:proofErr w:type="spellStart"/>
      <w:r w:rsidRPr="00C67F6C">
        <w:rPr>
          <w:rFonts w:ascii="Arial" w:hAnsi="Arial" w:cs="Arial"/>
          <w:sz w:val="24"/>
          <w:szCs w:val="24"/>
        </w:rPr>
        <w:t>Giuffrè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, 2005. 3 </w:t>
      </w:r>
      <w:r w:rsidR="00CC0818" w:rsidRPr="00C67F6C">
        <w:rPr>
          <w:rFonts w:ascii="Arial" w:hAnsi="Arial" w:cs="Arial"/>
          <w:sz w:val="24"/>
          <w:szCs w:val="24"/>
        </w:rPr>
        <w:t>v</w:t>
      </w:r>
      <w:r w:rsidRPr="00C67F6C">
        <w:rPr>
          <w:rFonts w:ascii="Arial" w:hAnsi="Arial" w:cs="Arial"/>
          <w:sz w:val="24"/>
          <w:szCs w:val="24"/>
        </w:rPr>
        <w:t>.</w:t>
      </w:r>
    </w:p>
    <w:p w:rsidR="00B27C00" w:rsidRPr="00C67F6C" w:rsidRDefault="00475F3A" w:rsidP="00475F3A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(Classificação: 340 S933)</w:t>
      </w:r>
    </w:p>
    <w:p w:rsidR="00A41D98" w:rsidRPr="00C67F6C" w:rsidRDefault="00A41D98" w:rsidP="00A41D98">
      <w:pPr>
        <w:rPr>
          <w:rFonts w:ascii="Arial" w:hAnsi="Arial" w:cs="Arial"/>
          <w:sz w:val="24"/>
          <w:szCs w:val="24"/>
        </w:rPr>
      </w:pPr>
    </w:p>
    <w:p w:rsidR="006234FD" w:rsidRPr="00C67F6C" w:rsidRDefault="006234FD" w:rsidP="006234FD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UNIVERSITÀ DEGLI STUDI DI ROMA "LA SAPIENZA". </w:t>
      </w:r>
      <w:proofErr w:type="spellStart"/>
      <w:r w:rsidRPr="00C67F6C">
        <w:rPr>
          <w:rFonts w:ascii="Arial" w:hAnsi="Arial" w:cs="Arial"/>
          <w:sz w:val="24"/>
          <w:szCs w:val="24"/>
        </w:rPr>
        <w:t>Facoltà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giurisprudenza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. </w:t>
      </w:r>
      <w:r w:rsidRPr="00C67F6C">
        <w:rPr>
          <w:rFonts w:ascii="Arial" w:hAnsi="Arial" w:cs="Arial"/>
          <w:b/>
          <w:sz w:val="24"/>
          <w:szCs w:val="24"/>
        </w:rPr>
        <w:t xml:space="preserve">Studi in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onore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Luigi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Montesano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. </w:t>
      </w:r>
      <w:r w:rsidRPr="00C67F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Padova: </w:t>
      </w:r>
      <w:r w:rsidR="003B7821" w:rsidRPr="00C67F6C">
        <w:rPr>
          <w:rFonts w:ascii="Arial" w:hAnsi="Arial" w:cs="Arial"/>
          <w:sz w:val="24"/>
          <w:szCs w:val="24"/>
        </w:rPr>
        <w:t>Cedam</w:t>
      </w:r>
      <w:r w:rsidRPr="00C67F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1997. </w:t>
      </w:r>
      <w:r w:rsidR="006B503A" w:rsidRPr="00C67F6C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C67F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v.</w:t>
      </w:r>
    </w:p>
    <w:p w:rsidR="006234FD" w:rsidRPr="00C67F6C" w:rsidRDefault="006234FD" w:rsidP="006234FD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(Classificação: 340 S933)</w:t>
      </w:r>
    </w:p>
    <w:p w:rsidR="006234FD" w:rsidRPr="00C67F6C" w:rsidRDefault="006234FD" w:rsidP="00A41D98">
      <w:pPr>
        <w:rPr>
          <w:rFonts w:ascii="Arial" w:hAnsi="Arial" w:cs="Arial"/>
          <w:sz w:val="24"/>
          <w:szCs w:val="24"/>
        </w:rPr>
      </w:pPr>
    </w:p>
    <w:p w:rsidR="00475F3A" w:rsidRPr="00C67F6C" w:rsidRDefault="00CA4C7D" w:rsidP="00A41D98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lastRenderedPageBreak/>
        <w:t xml:space="preserve">UNIVERSITÀ DI PAVIA. </w:t>
      </w:r>
      <w:proofErr w:type="spellStart"/>
      <w:r w:rsidRPr="00C67F6C">
        <w:rPr>
          <w:rFonts w:ascii="Arial" w:hAnsi="Arial" w:cs="Arial"/>
          <w:sz w:val="24"/>
          <w:szCs w:val="24"/>
        </w:rPr>
        <w:t>Facoltà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giurisprudenza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. </w:t>
      </w:r>
      <w:r w:rsidRPr="00C67F6C">
        <w:rPr>
          <w:rFonts w:ascii="Arial" w:hAnsi="Arial" w:cs="Arial"/>
          <w:b/>
          <w:sz w:val="24"/>
          <w:szCs w:val="24"/>
        </w:rPr>
        <w:t xml:space="preserve">Studi in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onore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Vittorio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Denti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. Padova: </w:t>
      </w:r>
      <w:r w:rsidR="003B7821" w:rsidRPr="00C67F6C">
        <w:rPr>
          <w:rFonts w:ascii="Arial" w:hAnsi="Arial" w:cs="Arial"/>
          <w:sz w:val="24"/>
          <w:szCs w:val="24"/>
        </w:rPr>
        <w:t>Cedam</w:t>
      </w:r>
      <w:r w:rsidRPr="00C67F6C">
        <w:rPr>
          <w:rFonts w:ascii="Arial" w:hAnsi="Arial" w:cs="Arial"/>
          <w:sz w:val="24"/>
          <w:szCs w:val="24"/>
        </w:rPr>
        <w:t xml:space="preserve">, 1994. (Serie Studi </w:t>
      </w:r>
      <w:proofErr w:type="spellStart"/>
      <w:r w:rsidRPr="00C67F6C">
        <w:rPr>
          <w:rFonts w:ascii="Arial" w:hAnsi="Arial" w:cs="Arial"/>
          <w:sz w:val="24"/>
          <w:szCs w:val="24"/>
        </w:rPr>
        <w:t>nelle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scienze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giuridiche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e </w:t>
      </w:r>
      <w:r w:rsidR="00D93930" w:rsidRPr="00C67F6C">
        <w:rPr>
          <w:rFonts w:ascii="Arial" w:hAnsi="Arial" w:cs="Arial"/>
          <w:sz w:val="24"/>
          <w:szCs w:val="24"/>
        </w:rPr>
        <w:t>social,</w:t>
      </w:r>
      <w:r w:rsidRPr="00C67F6C">
        <w:rPr>
          <w:rFonts w:ascii="Arial" w:hAnsi="Arial" w:cs="Arial"/>
          <w:sz w:val="24"/>
          <w:szCs w:val="24"/>
        </w:rPr>
        <w:t xml:space="preserve"> 74). 3 v.</w:t>
      </w:r>
    </w:p>
    <w:p w:rsidR="00CA4C7D" w:rsidRPr="00C67F6C" w:rsidRDefault="00CA4C7D" w:rsidP="00CA4C7D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(Classificação: 340 S933)</w:t>
      </w:r>
    </w:p>
    <w:p w:rsidR="00CA4C7D" w:rsidRDefault="00CA4C7D" w:rsidP="000368BA"/>
    <w:p w:rsidR="00E5700B" w:rsidRDefault="00E5700B" w:rsidP="000368BA"/>
    <w:p w:rsidR="00E269A7" w:rsidRDefault="00F97E8D" w:rsidP="000368BA">
      <w:r>
        <w:t xml:space="preserve"> </w:t>
      </w:r>
      <w:r w:rsidR="00654D81">
        <w:tab/>
      </w:r>
    </w:p>
    <w:p w:rsidR="005703FC" w:rsidRDefault="00654D81" w:rsidP="000368BA">
      <w:r>
        <w:t xml:space="preserve">   </w:t>
      </w:r>
    </w:p>
    <w:p w:rsidR="00BB336F" w:rsidRDefault="00D31CE7" w:rsidP="0089001C">
      <w:r w:rsidRPr="00D0725A">
        <w:t xml:space="preserve"> </w:t>
      </w:r>
      <w:r w:rsidR="0021642F">
        <w:t xml:space="preserve"> </w:t>
      </w:r>
      <w:r w:rsidR="002640CF">
        <w:rPr>
          <w:b/>
        </w:rPr>
        <w:t xml:space="preserve"> </w:t>
      </w:r>
    </w:p>
    <w:p w:rsidR="00E530E9" w:rsidRDefault="00211DDC" w:rsidP="00F24D04">
      <w:pPr>
        <w:rPr>
          <w:b/>
          <w:color w:val="FF0000"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B30738" w:rsidRPr="000956C0">
        <w:rPr>
          <w:b/>
          <w:color w:val="00B050"/>
        </w:rPr>
        <w:t>&lt;&gt;</w:t>
      </w:r>
      <w:r w:rsidR="00B30738" w:rsidRPr="000956C0">
        <w:rPr>
          <w:b/>
          <w:color w:val="7030A0"/>
        </w:rPr>
        <w:t>&lt;&gt;</w:t>
      </w:r>
      <w:r w:rsidR="00B30738" w:rsidRPr="000956C0">
        <w:rPr>
          <w:b/>
          <w:color w:val="FF0000"/>
        </w:rPr>
        <w:t>&lt;&gt;</w:t>
      </w:r>
    </w:p>
    <w:p w:rsidR="004B5058" w:rsidRPr="000956C0" w:rsidRDefault="004B5058" w:rsidP="00F24D04">
      <w:pPr>
        <w:rPr>
          <w:b/>
        </w:rPr>
      </w:pPr>
    </w:p>
    <w:p w:rsidR="00211DDC" w:rsidRPr="00E530E9" w:rsidRDefault="00211DDC" w:rsidP="00E530E9"/>
    <w:p w:rsidR="00B32B0C" w:rsidRPr="00E530E9" w:rsidRDefault="00B32B0C" w:rsidP="00B32B0C"/>
    <w:p w:rsidR="00155F01" w:rsidRPr="00E530E9" w:rsidRDefault="00E530E9" w:rsidP="00155F01">
      <w:pPr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2E5E9F" w:rsidRDefault="002E5E9F" w:rsidP="002E5E9F"/>
    <w:p w:rsidR="00444B54" w:rsidRPr="00C67F6C" w:rsidRDefault="00444B54" w:rsidP="00444B54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ANDÒ, </w:t>
      </w:r>
      <w:proofErr w:type="spellStart"/>
      <w:r w:rsidRPr="00C67F6C">
        <w:rPr>
          <w:rFonts w:ascii="Arial" w:hAnsi="Arial" w:cs="Arial"/>
          <w:sz w:val="24"/>
          <w:szCs w:val="24"/>
        </w:rPr>
        <w:t>Biagio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; VECCHIO, Fausto.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Costituzione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globalizzazione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tradizione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giuridica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europea</w:t>
      </w:r>
      <w:proofErr w:type="spellEnd"/>
      <w:r w:rsidRPr="00C67F6C">
        <w:rPr>
          <w:rFonts w:ascii="Arial" w:hAnsi="Arial" w:cs="Arial"/>
          <w:sz w:val="24"/>
          <w:szCs w:val="24"/>
        </w:rPr>
        <w:t>. [Padova]: Cedam, 2012. (</w:t>
      </w:r>
      <w:proofErr w:type="spellStart"/>
      <w:r w:rsidRPr="00C67F6C">
        <w:rPr>
          <w:rFonts w:ascii="Arial" w:hAnsi="Arial" w:cs="Arial"/>
          <w:sz w:val="24"/>
          <w:szCs w:val="24"/>
        </w:rPr>
        <w:t>Scenari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della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67F6C">
        <w:rPr>
          <w:rFonts w:ascii="Arial" w:hAnsi="Arial" w:cs="Arial"/>
          <w:sz w:val="24"/>
          <w:szCs w:val="24"/>
        </w:rPr>
        <w:t>comparazione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Rappresentazioni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67F6C">
        <w:rPr>
          <w:rFonts w:ascii="Arial" w:hAnsi="Arial" w:cs="Arial"/>
          <w:sz w:val="24"/>
          <w:szCs w:val="24"/>
        </w:rPr>
        <w:t>problemi</w:t>
      </w:r>
      <w:proofErr w:type="spellEnd"/>
      <w:r w:rsidRPr="00C67F6C">
        <w:rPr>
          <w:rFonts w:ascii="Arial" w:hAnsi="Arial" w:cs="Arial"/>
          <w:sz w:val="24"/>
          <w:szCs w:val="24"/>
        </w:rPr>
        <w:t>, 1).</w:t>
      </w:r>
    </w:p>
    <w:p w:rsidR="00444B54" w:rsidRPr="00C67F6C" w:rsidRDefault="00444B54" w:rsidP="00444B54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Sem Classificação</w:t>
      </w:r>
      <w:r w:rsidRPr="00C67F6C">
        <w:rPr>
          <w:rFonts w:ascii="Arial" w:hAnsi="Arial" w:cs="Arial"/>
          <w:sz w:val="24"/>
          <w:szCs w:val="24"/>
        </w:rPr>
        <w:t>)</w:t>
      </w:r>
    </w:p>
    <w:p w:rsidR="00444B54" w:rsidRPr="00C67F6C" w:rsidRDefault="00444B54" w:rsidP="002E5E9F">
      <w:pPr>
        <w:rPr>
          <w:rFonts w:ascii="Arial" w:hAnsi="Arial" w:cs="Arial"/>
          <w:sz w:val="24"/>
          <w:szCs w:val="24"/>
        </w:rPr>
      </w:pPr>
    </w:p>
    <w:p w:rsidR="00444B54" w:rsidRPr="00C67F6C" w:rsidRDefault="00444B54" w:rsidP="00444B54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CORDER, Paolo.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Quante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magistrature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oggi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quale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magistratura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domani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67F6C">
        <w:rPr>
          <w:rFonts w:ascii="Arial" w:hAnsi="Arial" w:cs="Arial"/>
          <w:sz w:val="24"/>
          <w:szCs w:val="24"/>
        </w:rPr>
        <w:t>riflessioni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67F6C">
        <w:rPr>
          <w:rFonts w:ascii="Arial" w:hAnsi="Arial" w:cs="Arial"/>
          <w:sz w:val="24"/>
          <w:szCs w:val="24"/>
        </w:rPr>
        <w:t>proposte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sulla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magistratura </w:t>
      </w:r>
      <w:proofErr w:type="spellStart"/>
      <w:r w:rsidRPr="00C67F6C">
        <w:rPr>
          <w:rFonts w:ascii="Arial" w:hAnsi="Arial" w:cs="Arial"/>
          <w:sz w:val="24"/>
          <w:szCs w:val="24"/>
        </w:rPr>
        <w:t>del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futuro. Padova: Cedam, 2010.</w:t>
      </w:r>
    </w:p>
    <w:p w:rsidR="00444B54" w:rsidRPr="00C67F6C" w:rsidRDefault="00444B54" w:rsidP="00444B54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Sem Classificação</w:t>
      </w:r>
      <w:r w:rsidRPr="00C67F6C">
        <w:rPr>
          <w:rFonts w:ascii="Arial" w:hAnsi="Arial" w:cs="Arial"/>
          <w:sz w:val="24"/>
          <w:szCs w:val="24"/>
        </w:rPr>
        <w:t>)</w:t>
      </w:r>
    </w:p>
    <w:p w:rsidR="00444B54" w:rsidRPr="00C67F6C" w:rsidRDefault="00444B54" w:rsidP="002E5E9F">
      <w:pPr>
        <w:rPr>
          <w:rFonts w:ascii="Arial" w:hAnsi="Arial" w:cs="Arial"/>
          <w:sz w:val="24"/>
          <w:szCs w:val="24"/>
        </w:rPr>
      </w:pPr>
    </w:p>
    <w:p w:rsidR="00444B54" w:rsidRPr="00C67F6C" w:rsidRDefault="00444B54" w:rsidP="00444B54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SAPIGNOLI, Michele.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Qualità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della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giustizia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indipendenza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della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magistratura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nell’opinione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dei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magistrati</w:t>
      </w:r>
      <w:proofErr w:type="spellEnd"/>
      <w:r w:rsidRPr="00C67F6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b/>
          <w:sz w:val="24"/>
          <w:szCs w:val="24"/>
        </w:rPr>
        <w:t>italiani</w:t>
      </w:r>
      <w:proofErr w:type="spellEnd"/>
      <w:r w:rsidRPr="00C67F6C">
        <w:rPr>
          <w:rFonts w:ascii="Arial" w:hAnsi="Arial" w:cs="Arial"/>
          <w:sz w:val="24"/>
          <w:szCs w:val="24"/>
        </w:rPr>
        <w:t>. Padova: Cedam, 2009. (</w:t>
      </w:r>
      <w:proofErr w:type="spellStart"/>
      <w:r w:rsidRPr="00C67F6C">
        <w:rPr>
          <w:rFonts w:ascii="Arial" w:hAnsi="Arial" w:cs="Arial"/>
          <w:sz w:val="24"/>
          <w:szCs w:val="24"/>
        </w:rPr>
        <w:t>Università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degli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studi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Bologna. </w:t>
      </w:r>
      <w:proofErr w:type="spellStart"/>
      <w:r w:rsidRPr="00C67F6C">
        <w:rPr>
          <w:rFonts w:ascii="Arial" w:hAnsi="Arial" w:cs="Arial"/>
          <w:sz w:val="24"/>
          <w:szCs w:val="24"/>
        </w:rPr>
        <w:t>Gruppo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studio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sull’ordinamento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giudiziario</w:t>
      </w:r>
      <w:proofErr w:type="spellEnd"/>
      <w:r w:rsidRPr="00C67F6C">
        <w:rPr>
          <w:rFonts w:ascii="Arial" w:hAnsi="Arial" w:cs="Arial"/>
          <w:sz w:val="24"/>
          <w:szCs w:val="24"/>
        </w:rPr>
        <w:t>, 10).</w:t>
      </w:r>
    </w:p>
    <w:p w:rsidR="00444B54" w:rsidRPr="00C67F6C" w:rsidRDefault="00444B54" w:rsidP="00444B54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Sem Classificação</w:t>
      </w:r>
      <w:r w:rsidRPr="00C67F6C">
        <w:rPr>
          <w:rFonts w:ascii="Arial" w:hAnsi="Arial" w:cs="Arial"/>
          <w:sz w:val="24"/>
          <w:szCs w:val="24"/>
        </w:rPr>
        <w:t>)</w:t>
      </w:r>
    </w:p>
    <w:p w:rsidR="00444B54" w:rsidRPr="00C67F6C" w:rsidRDefault="00444B54" w:rsidP="00444B54">
      <w:pPr>
        <w:rPr>
          <w:rFonts w:ascii="Arial" w:hAnsi="Arial" w:cs="Arial"/>
          <w:sz w:val="24"/>
          <w:szCs w:val="24"/>
        </w:rPr>
      </w:pPr>
    </w:p>
    <w:p w:rsidR="00444B54" w:rsidRPr="00C67F6C" w:rsidRDefault="00444B54" w:rsidP="00444B54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 xml:space="preserve">SOVRANITÀ vs. </w:t>
      </w:r>
      <w:proofErr w:type="spellStart"/>
      <w:r w:rsidRPr="00C67F6C">
        <w:rPr>
          <w:rFonts w:ascii="Arial" w:hAnsi="Arial" w:cs="Arial"/>
          <w:sz w:val="24"/>
          <w:szCs w:val="24"/>
        </w:rPr>
        <w:t>Sovranazionalità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C67F6C">
        <w:rPr>
          <w:rFonts w:ascii="Arial" w:hAnsi="Arial" w:cs="Arial"/>
          <w:sz w:val="24"/>
          <w:szCs w:val="24"/>
        </w:rPr>
        <w:t>comitato</w:t>
      </w:r>
      <w:proofErr w:type="spellEnd"/>
      <w:proofErr w:type="gram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direzione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Giuseppe de </w:t>
      </w:r>
      <w:proofErr w:type="spellStart"/>
      <w:r w:rsidRPr="00C67F6C">
        <w:rPr>
          <w:rFonts w:ascii="Arial" w:hAnsi="Arial" w:cs="Arial"/>
          <w:sz w:val="24"/>
          <w:szCs w:val="24"/>
        </w:rPr>
        <w:t>Vergottini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... [et al.]. [Padova]: Cedam, 2013. (</w:t>
      </w:r>
      <w:proofErr w:type="spellStart"/>
      <w:r w:rsidRPr="00C67F6C">
        <w:rPr>
          <w:rFonts w:ascii="Arial" w:hAnsi="Arial" w:cs="Arial"/>
          <w:sz w:val="24"/>
          <w:szCs w:val="24"/>
        </w:rPr>
        <w:t>Percorsi</w:t>
      </w:r>
      <w:proofErr w:type="spellEnd"/>
      <w:r w:rsidRPr="00C67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6C">
        <w:rPr>
          <w:rFonts w:ascii="Arial" w:hAnsi="Arial" w:cs="Arial"/>
          <w:sz w:val="24"/>
          <w:szCs w:val="24"/>
        </w:rPr>
        <w:t>costituzionali</w:t>
      </w:r>
      <w:proofErr w:type="spellEnd"/>
      <w:r w:rsidRPr="00C67F6C">
        <w:rPr>
          <w:rFonts w:ascii="Arial" w:hAnsi="Arial" w:cs="Arial"/>
          <w:sz w:val="24"/>
          <w:szCs w:val="24"/>
        </w:rPr>
        <w:t>, 1).</w:t>
      </w:r>
    </w:p>
    <w:p w:rsidR="00444B54" w:rsidRPr="00C67F6C" w:rsidRDefault="00444B54" w:rsidP="00444B54">
      <w:pPr>
        <w:rPr>
          <w:rFonts w:ascii="Arial" w:hAnsi="Arial" w:cs="Arial"/>
          <w:sz w:val="24"/>
          <w:szCs w:val="24"/>
        </w:rPr>
      </w:pPr>
      <w:r w:rsidRPr="00C67F6C">
        <w:rPr>
          <w:rFonts w:ascii="Arial" w:hAnsi="Arial" w:cs="Arial"/>
          <w:sz w:val="24"/>
          <w:szCs w:val="24"/>
        </w:rPr>
        <w:t>(</w:t>
      </w:r>
      <w:r w:rsidRPr="00C67F6C">
        <w:rPr>
          <w:rFonts w:ascii="Arial" w:hAnsi="Arial" w:cs="Arial"/>
          <w:color w:val="FF0000"/>
          <w:sz w:val="24"/>
          <w:szCs w:val="24"/>
        </w:rPr>
        <w:t>Sem Classificação</w:t>
      </w:r>
      <w:r w:rsidRPr="00C67F6C">
        <w:rPr>
          <w:rFonts w:ascii="Arial" w:hAnsi="Arial" w:cs="Arial"/>
          <w:sz w:val="24"/>
          <w:szCs w:val="24"/>
        </w:rPr>
        <w:t>)</w:t>
      </w:r>
    </w:p>
    <w:p w:rsidR="005F73CB" w:rsidRDefault="005F73CB" w:rsidP="00444B54"/>
    <w:p w:rsidR="005F73CB" w:rsidRDefault="005F73CB" w:rsidP="005F73CB"/>
    <w:p w:rsidR="00371AA5" w:rsidRDefault="00371AA5" w:rsidP="00155F01"/>
    <w:p w:rsidR="00854720" w:rsidRDefault="00854720" w:rsidP="00155F01">
      <w:pPr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L :  </w:t>
      </w:r>
      <w:r w:rsidR="00E269A7">
        <w:rPr>
          <w:rFonts w:ascii="Bookman Old Style" w:hAnsi="Bookman Old Style"/>
          <w:b/>
          <w:color w:val="FF0000"/>
          <w:sz w:val="72"/>
          <w:szCs w:val="72"/>
          <w:u w:val="single"/>
        </w:rPr>
        <w:t>36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Sect="00C67F6C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03347"/>
    <w:rsid w:val="000064B8"/>
    <w:rsid w:val="00014A80"/>
    <w:rsid w:val="00016795"/>
    <w:rsid w:val="0002100D"/>
    <w:rsid w:val="00022759"/>
    <w:rsid w:val="00024D21"/>
    <w:rsid w:val="00033E55"/>
    <w:rsid w:val="000368BA"/>
    <w:rsid w:val="000566E0"/>
    <w:rsid w:val="000635F8"/>
    <w:rsid w:val="000653FA"/>
    <w:rsid w:val="000877DC"/>
    <w:rsid w:val="000956C0"/>
    <w:rsid w:val="00096173"/>
    <w:rsid w:val="00096B54"/>
    <w:rsid w:val="000A1F31"/>
    <w:rsid w:val="000A6138"/>
    <w:rsid w:val="000C3056"/>
    <w:rsid w:val="000C5B40"/>
    <w:rsid w:val="000D746F"/>
    <w:rsid w:val="000E2FAA"/>
    <w:rsid w:val="000E66E3"/>
    <w:rsid w:val="000F2EC5"/>
    <w:rsid w:val="00101F0C"/>
    <w:rsid w:val="00110AE9"/>
    <w:rsid w:val="00117480"/>
    <w:rsid w:val="00127958"/>
    <w:rsid w:val="001309D5"/>
    <w:rsid w:val="00130CE2"/>
    <w:rsid w:val="00145EA7"/>
    <w:rsid w:val="00146BAD"/>
    <w:rsid w:val="00147B88"/>
    <w:rsid w:val="00151A08"/>
    <w:rsid w:val="00154105"/>
    <w:rsid w:val="00155F01"/>
    <w:rsid w:val="00157BC6"/>
    <w:rsid w:val="00166898"/>
    <w:rsid w:val="00192497"/>
    <w:rsid w:val="00193420"/>
    <w:rsid w:val="001A41D0"/>
    <w:rsid w:val="001B1D0D"/>
    <w:rsid w:val="001C0868"/>
    <w:rsid w:val="001C42C1"/>
    <w:rsid w:val="001D4C30"/>
    <w:rsid w:val="001D7C69"/>
    <w:rsid w:val="001E023A"/>
    <w:rsid w:val="001F42D9"/>
    <w:rsid w:val="002110D3"/>
    <w:rsid w:val="00211DDC"/>
    <w:rsid w:val="00215115"/>
    <w:rsid w:val="0021642F"/>
    <w:rsid w:val="002241DA"/>
    <w:rsid w:val="00235949"/>
    <w:rsid w:val="002432C0"/>
    <w:rsid w:val="00245783"/>
    <w:rsid w:val="002503A5"/>
    <w:rsid w:val="00251849"/>
    <w:rsid w:val="002640CF"/>
    <w:rsid w:val="0026770C"/>
    <w:rsid w:val="00273DF6"/>
    <w:rsid w:val="00280A07"/>
    <w:rsid w:val="002818D4"/>
    <w:rsid w:val="00285160"/>
    <w:rsid w:val="002A0824"/>
    <w:rsid w:val="002B0330"/>
    <w:rsid w:val="002B1E7B"/>
    <w:rsid w:val="002C0D68"/>
    <w:rsid w:val="002C59FD"/>
    <w:rsid w:val="002D1FCD"/>
    <w:rsid w:val="002D347E"/>
    <w:rsid w:val="002D3AF1"/>
    <w:rsid w:val="002D407D"/>
    <w:rsid w:val="002E0094"/>
    <w:rsid w:val="002E5E9F"/>
    <w:rsid w:val="002F0017"/>
    <w:rsid w:val="002F5D1B"/>
    <w:rsid w:val="002F5D4A"/>
    <w:rsid w:val="00311334"/>
    <w:rsid w:val="003170F5"/>
    <w:rsid w:val="003217A5"/>
    <w:rsid w:val="00325582"/>
    <w:rsid w:val="00326A72"/>
    <w:rsid w:val="00340457"/>
    <w:rsid w:val="00345681"/>
    <w:rsid w:val="00345E0A"/>
    <w:rsid w:val="003512F0"/>
    <w:rsid w:val="00371AA5"/>
    <w:rsid w:val="00374835"/>
    <w:rsid w:val="00375EB9"/>
    <w:rsid w:val="0039779C"/>
    <w:rsid w:val="003A68DE"/>
    <w:rsid w:val="003B1AED"/>
    <w:rsid w:val="003B71B8"/>
    <w:rsid w:val="003B7821"/>
    <w:rsid w:val="003E5F51"/>
    <w:rsid w:val="004026FC"/>
    <w:rsid w:val="0041023D"/>
    <w:rsid w:val="00411086"/>
    <w:rsid w:val="00415F7C"/>
    <w:rsid w:val="00420175"/>
    <w:rsid w:val="004379E5"/>
    <w:rsid w:val="00444B54"/>
    <w:rsid w:val="00450621"/>
    <w:rsid w:val="00453E98"/>
    <w:rsid w:val="004659EF"/>
    <w:rsid w:val="00475F3A"/>
    <w:rsid w:val="00476DC5"/>
    <w:rsid w:val="00497A33"/>
    <w:rsid w:val="004A1E16"/>
    <w:rsid w:val="004B288F"/>
    <w:rsid w:val="004B5058"/>
    <w:rsid w:val="004C7E8D"/>
    <w:rsid w:val="004D1CC9"/>
    <w:rsid w:val="004F1C78"/>
    <w:rsid w:val="004F524C"/>
    <w:rsid w:val="004F78F6"/>
    <w:rsid w:val="00500B01"/>
    <w:rsid w:val="005040C3"/>
    <w:rsid w:val="00512F6C"/>
    <w:rsid w:val="005142B3"/>
    <w:rsid w:val="00522735"/>
    <w:rsid w:val="005227EE"/>
    <w:rsid w:val="00524842"/>
    <w:rsid w:val="005260C0"/>
    <w:rsid w:val="00526F8B"/>
    <w:rsid w:val="005271A7"/>
    <w:rsid w:val="0053197D"/>
    <w:rsid w:val="005365A9"/>
    <w:rsid w:val="00541E43"/>
    <w:rsid w:val="00551776"/>
    <w:rsid w:val="00554D59"/>
    <w:rsid w:val="00561E04"/>
    <w:rsid w:val="00566611"/>
    <w:rsid w:val="00566F8C"/>
    <w:rsid w:val="005703FC"/>
    <w:rsid w:val="00577A79"/>
    <w:rsid w:val="00584CA5"/>
    <w:rsid w:val="00592EE8"/>
    <w:rsid w:val="00597D7F"/>
    <w:rsid w:val="005A051F"/>
    <w:rsid w:val="005A0C3A"/>
    <w:rsid w:val="005C0222"/>
    <w:rsid w:val="005C67D8"/>
    <w:rsid w:val="005D437B"/>
    <w:rsid w:val="005D72EE"/>
    <w:rsid w:val="005E38F9"/>
    <w:rsid w:val="005E7D11"/>
    <w:rsid w:val="005F2EA9"/>
    <w:rsid w:val="005F4EDB"/>
    <w:rsid w:val="005F73CB"/>
    <w:rsid w:val="006073AD"/>
    <w:rsid w:val="006234FD"/>
    <w:rsid w:val="00654D81"/>
    <w:rsid w:val="0066103A"/>
    <w:rsid w:val="00661942"/>
    <w:rsid w:val="006641E6"/>
    <w:rsid w:val="0066422C"/>
    <w:rsid w:val="0066530B"/>
    <w:rsid w:val="006725AD"/>
    <w:rsid w:val="00685FA5"/>
    <w:rsid w:val="006878FE"/>
    <w:rsid w:val="0069508A"/>
    <w:rsid w:val="006B15F5"/>
    <w:rsid w:val="006B503A"/>
    <w:rsid w:val="006D7929"/>
    <w:rsid w:val="006E0099"/>
    <w:rsid w:val="006E3865"/>
    <w:rsid w:val="006E4478"/>
    <w:rsid w:val="006F3827"/>
    <w:rsid w:val="006F55F1"/>
    <w:rsid w:val="007009AE"/>
    <w:rsid w:val="00701167"/>
    <w:rsid w:val="00703826"/>
    <w:rsid w:val="00704377"/>
    <w:rsid w:val="00710447"/>
    <w:rsid w:val="007142D7"/>
    <w:rsid w:val="00715D45"/>
    <w:rsid w:val="00715E4A"/>
    <w:rsid w:val="00726D23"/>
    <w:rsid w:val="00727514"/>
    <w:rsid w:val="00736BD0"/>
    <w:rsid w:val="0073799B"/>
    <w:rsid w:val="00741C4A"/>
    <w:rsid w:val="00755861"/>
    <w:rsid w:val="00757BF3"/>
    <w:rsid w:val="00767B93"/>
    <w:rsid w:val="00775ACE"/>
    <w:rsid w:val="00780768"/>
    <w:rsid w:val="007A0F7D"/>
    <w:rsid w:val="007B436C"/>
    <w:rsid w:val="007C40D3"/>
    <w:rsid w:val="007C5CF7"/>
    <w:rsid w:val="007C7653"/>
    <w:rsid w:val="007D426B"/>
    <w:rsid w:val="007D7B1E"/>
    <w:rsid w:val="007E04BE"/>
    <w:rsid w:val="007E3604"/>
    <w:rsid w:val="007E4A49"/>
    <w:rsid w:val="007F62AF"/>
    <w:rsid w:val="00805034"/>
    <w:rsid w:val="00825494"/>
    <w:rsid w:val="00825D45"/>
    <w:rsid w:val="00842374"/>
    <w:rsid w:val="00854720"/>
    <w:rsid w:val="00862D84"/>
    <w:rsid w:val="00865065"/>
    <w:rsid w:val="00873D14"/>
    <w:rsid w:val="0088465B"/>
    <w:rsid w:val="0089001C"/>
    <w:rsid w:val="00890547"/>
    <w:rsid w:val="00891DCC"/>
    <w:rsid w:val="00897294"/>
    <w:rsid w:val="008974CA"/>
    <w:rsid w:val="008A0274"/>
    <w:rsid w:val="008A6300"/>
    <w:rsid w:val="008A6D39"/>
    <w:rsid w:val="008A7451"/>
    <w:rsid w:val="008B2A2B"/>
    <w:rsid w:val="008C117A"/>
    <w:rsid w:val="008C1C47"/>
    <w:rsid w:val="008F124E"/>
    <w:rsid w:val="00911319"/>
    <w:rsid w:val="0091235E"/>
    <w:rsid w:val="0093244D"/>
    <w:rsid w:val="009333D8"/>
    <w:rsid w:val="00943D65"/>
    <w:rsid w:val="00954E1A"/>
    <w:rsid w:val="00957F1F"/>
    <w:rsid w:val="0096176F"/>
    <w:rsid w:val="00972EE7"/>
    <w:rsid w:val="00984453"/>
    <w:rsid w:val="00987622"/>
    <w:rsid w:val="009A325E"/>
    <w:rsid w:val="009B7976"/>
    <w:rsid w:val="009C1546"/>
    <w:rsid w:val="009D355C"/>
    <w:rsid w:val="009E0258"/>
    <w:rsid w:val="009E36B5"/>
    <w:rsid w:val="009E6846"/>
    <w:rsid w:val="009F43D9"/>
    <w:rsid w:val="00A00275"/>
    <w:rsid w:val="00A20974"/>
    <w:rsid w:val="00A24A11"/>
    <w:rsid w:val="00A3112A"/>
    <w:rsid w:val="00A37492"/>
    <w:rsid w:val="00A41D98"/>
    <w:rsid w:val="00A42E24"/>
    <w:rsid w:val="00A5380C"/>
    <w:rsid w:val="00A573AA"/>
    <w:rsid w:val="00A57B5F"/>
    <w:rsid w:val="00A635F6"/>
    <w:rsid w:val="00A732CF"/>
    <w:rsid w:val="00A740D9"/>
    <w:rsid w:val="00A75D0C"/>
    <w:rsid w:val="00A831DE"/>
    <w:rsid w:val="00A91A9D"/>
    <w:rsid w:val="00AA1B51"/>
    <w:rsid w:val="00AB3258"/>
    <w:rsid w:val="00AD2D24"/>
    <w:rsid w:val="00AD528D"/>
    <w:rsid w:val="00AD5E92"/>
    <w:rsid w:val="00AD6D0F"/>
    <w:rsid w:val="00AE1676"/>
    <w:rsid w:val="00AF2CB4"/>
    <w:rsid w:val="00AF7577"/>
    <w:rsid w:val="00B01388"/>
    <w:rsid w:val="00B06949"/>
    <w:rsid w:val="00B16417"/>
    <w:rsid w:val="00B262E6"/>
    <w:rsid w:val="00B27C00"/>
    <w:rsid w:val="00B30738"/>
    <w:rsid w:val="00B31326"/>
    <w:rsid w:val="00B32B0C"/>
    <w:rsid w:val="00B5026B"/>
    <w:rsid w:val="00B512B1"/>
    <w:rsid w:val="00B63351"/>
    <w:rsid w:val="00B75CC7"/>
    <w:rsid w:val="00B90686"/>
    <w:rsid w:val="00BA7EF3"/>
    <w:rsid w:val="00BB1062"/>
    <w:rsid w:val="00BB336F"/>
    <w:rsid w:val="00BB34E8"/>
    <w:rsid w:val="00BD161C"/>
    <w:rsid w:val="00BD16AE"/>
    <w:rsid w:val="00BD462D"/>
    <w:rsid w:val="00BE3DC9"/>
    <w:rsid w:val="00BE56E1"/>
    <w:rsid w:val="00BF5AB2"/>
    <w:rsid w:val="00C00B00"/>
    <w:rsid w:val="00C04356"/>
    <w:rsid w:val="00C115E5"/>
    <w:rsid w:val="00C1793F"/>
    <w:rsid w:val="00C30625"/>
    <w:rsid w:val="00C33891"/>
    <w:rsid w:val="00C3667E"/>
    <w:rsid w:val="00C44723"/>
    <w:rsid w:val="00C53BD3"/>
    <w:rsid w:val="00C5493A"/>
    <w:rsid w:val="00C67F6C"/>
    <w:rsid w:val="00C73172"/>
    <w:rsid w:val="00C73D5C"/>
    <w:rsid w:val="00C74581"/>
    <w:rsid w:val="00C75DD2"/>
    <w:rsid w:val="00C908EB"/>
    <w:rsid w:val="00C9140C"/>
    <w:rsid w:val="00C96CFA"/>
    <w:rsid w:val="00CA2F8B"/>
    <w:rsid w:val="00CA4C7D"/>
    <w:rsid w:val="00CC0818"/>
    <w:rsid w:val="00CC0CB0"/>
    <w:rsid w:val="00CC11F3"/>
    <w:rsid w:val="00CC35DE"/>
    <w:rsid w:val="00CC4479"/>
    <w:rsid w:val="00CC720E"/>
    <w:rsid w:val="00CE4E88"/>
    <w:rsid w:val="00CF00F2"/>
    <w:rsid w:val="00D01F1E"/>
    <w:rsid w:val="00D0522B"/>
    <w:rsid w:val="00D06DCA"/>
    <w:rsid w:val="00D0725A"/>
    <w:rsid w:val="00D175D0"/>
    <w:rsid w:val="00D212F6"/>
    <w:rsid w:val="00D23008"/>
    <w:rsid w:val="00D23F36"/>
    <w:rsid w:val="00D27348"/>
    <w:rsid w:val="00D31CE7"/>
    <w:rsid w:val="00D43A00"/>
    <w:rsid w:val="00D45047"/>
    <w:rsid w:val="00D57666"/>
    <w:rsid w:val="00D64F85"/>
    <w:rsid w:val="00D66490"/>
    <w:rsid w:val="00D70024"/>
    <w:rsid w:val="00D70502"/>
    <w:rsid w:val="00D75AED"/>
    <w:rsid w:val="00D77A84"/>
    <w:rsid w:val="00D8004C"/>
    <w:rsid w:val="00D82359"/>
    <w:rsid w:val="00D92E27"/>
    <w:rsid w:val="00D93930"/>
    <w:rsid w:val="00DA0F1B"/>
    <w:rsid w:val="00DA3AA8"/>
    <w:rsid w:val="00DB2376"/>
    <w:rsid w:val="00DB56B6"/>
    <w:rsid w:val="00DC107D"/>
    <w:rsid w:val="00DD27AA"/>
    <w:rsid w:val="00DE0165"/>
    <w:rsid w:val="00DF06EA"/>
    <w:rsid w:val="00DF46FB"/>
    <w:rsid w:val="00DF4BDE"/>
    <w:rsid w:val="00DF576A"/>
    <w:rsid w:val="00DF7232"/>
    <w:rsid w:val="00E03AA3"/>
    <w:rsid w:val="00E2278B"/>
    <w:rsid w:val="00E25C04"/>
    <w:rsid w:val="00E269A7"/>
    <w:rsid w:val="00E26C14"/>
    <w:rsid w:val="00E305CA"/>
    <w:rsid w:val="00E372E9"/>
    <w:rsid w:val="00E441C0"/>
    <w:rsid w:val="00E452EA"/>
    <w:rsid w:val="00E530E9"/>
    <w:rsid w:val="00E54459"/>
    <w:rsid w:val="00E54801"/>
    <w:rsid w:val="00E54FC3"/>
    <w:rsid w:val="00E56667"/>
    <w:rsid w:val="00E5700B"/>
    <w:rsid w:val="00E60B45"/>
    <w:rsid w:val="00E610E1"/>
    <w:rsid w:val="00E67BC1"/>
    <w:rsid w:val="00E70F48"/>
    <w:rsid w:val="00E80E43"/>
    <w:rsid w:val="00E81C99"/>
    <w:rsid w:val="00E91C01"/>
    <w:rsid w:val="00EA2B71"/>
    <w:rsid w:val="00EA77F5"/>
    <w:rsid w:val="00EB1E9D"/>
    <w:rsid w:val="00EB5E73"/>
    <w:rsid w:val="00EC1D3D"/>
    <w:rsid w:val="00EC3377"/>
    <w:rsid w:val="00EC4F35"/>
    <w:rsid w:val="00EC5613"/>
    <w:rsid w:val="00EC73B2"/>
    <w:rsid w:val="00EE1852"/>
    <w:rsid w:val="00EF0F7B"/>
    <w:rsid w:val="00EF2171"/>
    <w:rsid w:val="00F017CF"/>
    <w:rsid w:val="00F11784"/>
    <w:rsid w:val="00F129A6"/>
    <w:rsid w:val="00F14455"/>
    <w:rsid w:val="00F17F36"/>
    <w:rsid w:val="00F232C5"/>
    <w:rsid w:val="00F24D04"/>
    <w:rsid w:val="00F34628"/>
    <w:rsid w:val="00F41F32"/>
    <w:rsid w:val="00F443F5"/>
    <w:rsid w:val="00F5666E"/>
    <w:rsid w:val="00F56888"/>
    <w:rsid w:val="00F75EAC"/>
    <w:rsid w:val="00F75EDB"/>
    <w:rsid w:val="00F83157"/>
    <w:rsid w:val="00F87C2E"/>
    <w:rsid w:val="00F92293"/>
    <w:rsid w:val="00F92D58"/>
    <w:rsid w:val="00F96A3E"/>
    <w:rsid w:val="00F97E8D"/>
    <w:rsid w:val="00FB2981"/>
    <w:rsid w:val="00FB3353"/>
    <w:rsid w:val="00FB4610"/>
    <w:rsid w:val="00FD5B70"/>
    <w:rsid w:val="00FD6935"/>
    <w:rsid w:val="00FE1945"/>
    <w:rsid w:val="00FF0BE2"/>
    <w:rsid w:val="00FF392C"/>
    <w:rsid w:val="00FF3CD2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E5A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widowControl w:val="0"/>
      <w:adjustRightInd w:val="0"/>
      <w:spacing w:after="0" w:line="252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37</cp:revision>
  <dcterms:created xsi:type="dcterms:W3CDTF">2018-05-08T12:59:00Z</dcterms:created>
  <dcterms:modified xsi:type="dcterms:W3CDTF">2018-05-21T15:43:00Z</dcterms:modified>
</cp:coreProperties>
</file>