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E4" w:rsidRDefault="000605E4" w:rsidP="00AB79AB">
      <w:pPr>
        <w:spacing w:after="0"/>
      </w:pPr>
      <w:r>
        <w:t xml:space="preserve">  Dia das Crianças JFPE e TRF5 (08/10/2016)</w:t>
      </w:r>
    </w:p>
    <w:p w:rsidR="000605E4" w:rsidRDefault="000605E4" w:rsidP="00AB79AB">
      <w:pPr>
        <w:spacing w:after="0"/>
      </w:pPr>
    </w:p>
    <w:p w:rsidR="000605E4" w:rsidRDefault="000605E4" w:rsidP="00AB79AB">
      <w:pPr>
        <w:spacing w:after="0"/>
      </w:pPr>
    </w:p>
    <w:p w:rsidR="000605E4" w:rsidRDefault="000605E4" w:rsidP="00AB79AB">
      <w:pPr>
        <w:spacing w:after="0"/>
      </w:pPr>
      <w:r>
        <w:t xml:space="preserve">1 . </w:t>
      </w:r>
      <w:r>
        <w:t xml:space="preserve">No sábado </w:t>
      </w:r>
      <w:proofErr w:type="gramStart"/>
      <w:r>
        <w:t>8  de</w:t>
      </w:r>
      <w:proofErr w:type="gramEnd"/>
      <w:r>
        <w:t xml:space="preserve"> outubro de 2016, filhos, sobrinhos, netos e convidados mirins de todos os que fazem a JFPE e o TRF5 participaram da festa temática "Bom é ser criança", na sede da Seção Judiciária de Pernambuco (SJPE). Com o apoio da </w:t>
      </w:r>
      <w:proofErr w:type="spellStart"/>
      <w:r>
        <w:t>Asserjufe</w:t>
      </w:r>
      <w:proofErr w:type="spellEnd"/>
      <w:r>
        <w:t>/</w:t>
      </w:r>
      <w:proofErr w:type="gramStart"/>
      <w:r>
        <w:t>PE,  da</w:t>
      </w:r>
      <w:proofErr w:type="gramEnd"/>
      <w:r>
        <w:t xml:space="preserve"> </w:t>
      </w:r>
      <w:proofErr w:type="spellStart"/>
      <w:r>
        <w:t>Rejufe</w:t>
      </w:r>
      <w:proofErr w:type="spellEnd"/>
      <w:r>
        <w:t xml:space="preserve"> e do </w:t>
      </w:r>
      <w:proofErr w:type="spellStart"/>
      <w:r>
        <w:t>Sintrajuf</w:t>
      </w:r>
      <w:proofErr w:type="spellEnd"/>
      <w:r>
        <w:t>/PE, a criançada pôde aproveitar um sábado diferente com oficinas de pintura, gincanas, queimado, pula-corda, amarelinha, jogo de damas, jogos da velha e até uma partida de futebol.</w:t>
      </w:r>
    </w:p>
    <w:p w:rsidR="00375EB9" w:rsidRDefault="000605E4" w:rsidP="00AB79AB">
      <w:pPr>
        <w:spacing w:after="0"/>
      </w:pPr>
      <w:r>
        <w:t>T</w:t>
      </w:r>
      <w:r>
        <w:t>ex</w:t>
      </w:r>
      <w:r>
        <w:t>t</w:t>
      </w:r>
      <w:r>
        <w:t>o: ASCOM-JFPE</w:t>
      </w:r>
    </w:p>
    <w:p w:rsidR="00BA4BDC" w:rsidRDefault="00BA4BDC" w:rsidP="00AB79AB">
      <w:pPr>
        <w:spacing w:after="0"/>
      </w:pPr>
    </w:p>
    <w:p w:rsidR="000605E4" w:rsidRDefault="000605E4" w:rsidP="00AB79AB">
      <w:pPr>
        <w:spacing w:after="0"/>
      </w:pPr>
      <w:r>
        <w:t>2. Entrada da festa "Bom é ser criança"</w:t>
      </w:r>
      <w:r w:rsidRPr="000605E4">
        <w:t xml:space="preserve"> </w:t>
      </w:r>
      <w:r>
        <w:t>na sede da Seção Judiciária de Pernambuco (SJPE).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0605E4" w:rsidRDefault="000605E4" w:rsidP="00AB79AB">
      <w:pPr>
        <w:spacing w:after="0"/>
      </w:pPr>
    </w:p>
    <w:p w:rsidR="006E0F23" w:rsidRDefault="006E0F23" w:rsidP="00AB79AB">
      <w:pPr>
        <w:spacing w:after="0"/>
      </w:pPr>
    </w:p>
    <w:p w:rsidR="000605E4" w:rsidRDefault="000605E4" w:rsidP="00AB79AB">
      <w:pPr>
        <w:spacing w:after="0"/>
      </w:pPr>
      <w:r>
        <w:t xml:space="preserve">3. A Diretora do Foro, Juíza Federal Joana Carolina Lins Pereira fala na abertura da </w:t>
      </w:r>
      <w:r>
        <w:t>festa "Bom é ser criança"</w:t>
      </w:r>
      <w:r>
        <w:t>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0605E4" w:rsidRDefault="000605E4" w:rsidP="00AB79AB">
      <w:pPr>
        <w:spacing w:after="0"/>
      </w:pPr>
    </w:p>
    <w:p w:rsidR="006E0F23" w:rsidRDefault="006E0F23" w:rsidP="00AB79AB">
      <w:pPr>
        <w:spacing w:after="0"/>
      </w:pPr>
    </w:p>
    <w:p w:rsidR="000605E4" w:rsidRDefault="000605E4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t xml:space="preserve">4.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Os atores Alessandro Moura e Talles Ribeiro foram os responsáveis pela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contação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de histórias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da obra infantil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"Entre Fadas e Outros Bichos",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que foi lançada no evento,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da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J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uíza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F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ederal titular da 8° Vara em Pernambuco,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Thalynni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Maria de Lavor Passos.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0605E4" w:rsidRDefault="000605E4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0605E4" w:rsidRDefault="000605E4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5.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Os atores Alessandro Moura e Talles Ribeiro foram os responsáveis pela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contação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de histórias da obra infantil "Entre Fadas e Outros Bichos", que foi lançada no evento, da Juíza Federal titular da 8° Vara em Pernambuco,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Thalynni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Maria de Lavor Passos.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0605E4" w:rsidRDefault="000605E4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0605E4" w:rsidRDefault="000605E4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6. 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Lançamento do livro 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"Entre Fadas e Outros Bichos", 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da 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Juíza Federal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Thalynni</w:t>
      </w:r>
      <w:proofErr w:type="spellEnd"/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Maria de Lavor Passos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titular da 8° Vara</w:t>
      </w:r>
      <w:r w:rsidR="00B60A6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/PE.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B60A6C" w:rsidRDefault="00B60A6C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B60A6C" w:rsidRDefault="00B60A6C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7. </w:t>
      </w:r>
      <w:r w:rsidR="00AB79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Atividades de recreação desenvolvidas pela </w:t>
      </w:r>
      <w:r w:rsidR="00AB79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empresa Cia do Lazer</w:t>
      </w:r>
      <w:r w:rsidR="00AB79A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AB79AB" w:rsidRDefault="00AB79AB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AB79AB" w:rsidRDefault="00AB79AB" w:rsidP="00AB79AB">
      <w:pPr>
        <w:spacing w:after="0"/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8.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6E0F23" w:rsidRDefault="006E0F23" w:rsidP="00AB79AB">
      <w:pPr>
        <w:spacing w:after="0"/>
      </w:pPr>
    </w:p>
    <w:p w:rsidR="00AB79AB" w:rsidRDefault="00AB79AB" w:rsidP="00AB79AB">
      <w:pPr>
        <w:spacing w:after="0"/>
      </w:pPr>
      <w:r>
        <w:t xml:space="preserve">9.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6E0F23" w:rsidRDefault="006E0F23" w:rsidP="00AB79AB">
      <w:pPr>
        <w:spacing w:after="0"/>
      </w:pPr>
    </w:p>
    <w:p w:rsidR="00AB79AB" w:rsidRDefault="00AB79AB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C74DB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10. Banho de mangueira proporcionado pelo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4º Batalhão de Polícia do Exército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AB79AB" w:rsidRDefault="00AB79AB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AB79AB" w:rsidRDefault="00AB79AB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11. Plantação de </w:t>
      </w:r>
      <w:r w:rsidR="00C74DB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mudas.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12.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Plantação de mudas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13.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 xml:space="preserve">14.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proofErr w:type="spellStart"/>
      <w:r>
        <w:t>Suzan</w:t>
      </w:r>
      <w:proofErr w:type="spellEnd"/>
      <w:r>
        <w:t xml:space="preserve"> Vitorino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15.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16.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6E0F23" w:rsidRDefault="006E0F23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74DBA" w:rsidRDefault="00C74DBA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17. </w:t>
      </w:r>
      <w:r w:rsidR="00B6008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Atividades de recreação desenvolvidas pela empresa Cia do Lazer.</w:t>
      </w:r>
    </w:p>
    <w:p w:rsidR="00BA4BDC" w:rsidRDefault="00BA4BDC" w:rsidP="00BA4BDC">
      <w:pPr>
        <w:spacing w:after="0"/>
      </w:pPr>
      <w:r>
        <w:t xml:space="preserve">Foto: </w:t>
      </w:r>
      <w:r w:rsidRPr="00BA4BDC">
        <w:t>Roberta Mariz</w:t>
      </w:r>
    </w:p>
    <w:p w:rsidR="00BA4BDC" w:rsidRDefault="00BA4BDC" w:rsidP="00AB79AB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sectPr w:rsidR="00BA4BDC" w:rsidSect="00184657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E4"/>
    <w:rsid w:val="000605E4"/>
    <w:rsid w:val="00184657"/>
    <w:rsid w:val="00251849"/>
    <w:rsid w:val="00375EB9"/>
    <w:rsid w:val="006E0F23"/>
    <w:rsid w:val="00AB79AB"/>
    <w:rsid w:val="00B6008F"/>
    <w:rsid w:val="00B60A6C"/>
    <w:rsid w:val="00BA4BD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C6BC-05EA-41DE-AF90-BAA0D7D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2016-10-18T19:04:00Z</dcterms:created>
  <dcterms:modified xsi:type="dcterms:W3CDTF">2016-10-18T19:33:00Z</dcterms:modified>
</cp:coreProperties>
</file>