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C7" w:rsidRPr="00D16EC7" w:rsidRDefault="00D16EC7" w:rsidP="00D16EC7">
      <w:pPr>
        <w:pBdr>
          <w:bottom w:val="dotted" w:sz="6" w:space="1" w:color="000000"/>
        </w:pBd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i/>
          <w:iCs/>
          <w:color w:val="22262A"/>
          <w:sz w:val="50"/>
          <w:szCs w:val="50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22262A"/>
          <w:sz w:val="50"/>
          <w:szCs w:val="50"/>
          <w:lang w:eastAsia="pt-BR"/>
        </w:rPr>
        <w:t>História Oral da JFPE</w:t>
      </w:r>
    </w:p>
    <w:p w:rsidR="00D16EC7" w:rsidRDefault="00D16EC7" w:rsidP="00D16E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2262A"/>
          <w:sz w:val="24"/>
          <w:szCs w:val="24"/>
          <w:lang w:eastAsia="pt-BR"/>
        </w:rPr>
      </w:pPr>
    </w:p>
    <w:p w:rsidR="00D16EC7" w:rsidRDefault="00D16EC7" w:rsidP="00D16E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2262A"/>
          <w:sz w:val="24"/>
          <w:szCs w:val="24"/>
          <w:lang w:eastAsia="pt-BR"/>
        </w:rPr>
      </w:pPr>
    </w:p>
    <w:p w:rsidR="00846749" w:rsidRDefault="00846749" w:rsidP="00C303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Esse espaço é dedicado à disponibilização e preservação da História Oral da JFPE.</w:t>
      </w:r>
    </w:p>
    <w:p w:rsidR="00BE29EE" w:rsidRDefault="00BE29EE" w:rsidP="00C303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</w:pPr>
      <w:r w:rsidRP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A história oral é uma forma de preservar a memória coletiva e compreender as experiências humanas</w:t>
      </w: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através da captura, registro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, documenta</w:t>
      </w: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ção, pesquisa e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preserva</w:t>
      </w: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ção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</w:t>
      </w: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d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a memória oral</w:t>
      </w: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.</w:t>
      </w:r>
    </w:p>
    <w:p w:rsidR="00D16EC7" w:rsidRDefault="00D17F3D" w:rsidP="00C303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</w:pP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A história oral é formada por um conjunto de atividades que coleta relatos visando a constituição de um acervo de memórias a partir da oralidade. </w:t>
      </w:r>
      <w:r w:rsidR="00846749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Assim podemos acessar os 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conhecimentos transmitidos verbalmente por pessoas q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ue viveram determinado período 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ou contexto a fim de obter informações valiosas e 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chegar a</w:t>
      </w:r>
      <w:r w:rsidRPr="00D17F3D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uma compreensão mais profunda do passado e do curso dos acontecimentos.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</w:t>
      </w:r>
      <w:r w:rsidR="00BE29EE" w:rsidRP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Ao capturar as memórias e experiências de 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servidores, magistrados e colaboradores</w:t>
      </w:r>
      <w:r w:rsidR="00CF25FC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da JFPE</w:t>
      </w:r>
      <w:r w:rsidR="00BE29EE" w:rsidRP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, 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a história oral</w:t>
      </w:r>
      <w:r w:rsidR="00BE29EE" w:rsidRP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auxilia na compreensão da trajetória e do desenvolvimento 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da</w:t>
      </w:r>
      <w:r w:rsidR="00BE29EE" w:rsidRP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</w:t>
      </w:r>
      <w:r w:rsid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instituição</w:t>
      </w:r>
      <w:r w:rsidR="00BE29EE" w:rsidRPr="00BE29EE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. A história oral fortalece a identidade organizacional, promove a cultura corporativa e engaja os grupos de interesse.</w:t>
      </w:r>
    </w:p>
    <w:p w:rsidR="00846749" w:rsidRPr="00D17F3D" w:rsidRDefault="00846749" w:rsidP="00C3033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br/>
        <w:t xml:space="preserve">Os </w:t>
      </w:r>
      <w:r w:rsidR="00DF0A15"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>relatos</w:t>
      </w:r>
      <w:bookmarkStart w:id="0" w:name="_GoBack"/>
      <w:bookmarkEnd w:id="0"/>
      <w:r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  <w:t xml:space="preserve"> estão organizados em ordem alfabética.</w:t>
      </w:r>
    </w:p>
    <w:p w:rsidR="00D16EC7" w:rsidRDefault="00D16EC7" w:rsidP="00D16E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2262A"/>
          <w:sz w:val="24"/>
          <w:szCs w:val="24"/>
          <w:lang w:eastAsia="pt-BR"/>
        </w:rPr>
      </w:pPr>
    </w:p>
    <w:p w:rsidR="00D16EC7" w:rsidRPr="00D16EC7" w:rsidRDefault="00DF0A15" w:rsidP="00D16E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2262A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2262A"/>
          <w:sz w:val="24"/>
          <w:szCs w:val="24"/>
          <w:lang w:eastAsia="pt-BR"/>
        </w:rPr>
        <w:pict>
          <v:rect id="_x0000_i1025" style="width:0;height:.75pt" o:hralign="center" o:hrstd="t" o:hr="t" fillcolor="#a0a0a0" stroked="f"/>
        </w:pict>
      </w:r>
    </w:p>
    <w:p w:rsidR="00D16EC7" w:rsidRPr="00D17F3D" w:rsidRDefault="00D16EC7" w:rsidP="00D16E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22262A"/>
          <w:sz w:val="24"/>
          <w:szCs w:val="24"/>
          <w:lang w:eastAsia="pt-BR"/>
        </w:rPr>
      </w:pPr>
      <w:r w:rsidRPr="00D16EC7">
        <w:rPr>
          <w:rFonts w:ascii="Segoe UI" w:eastAsia="Times New Roman" w:hAnsi="Segoe UI" w:cs="Segoe UI"/>
          <w:color w:val="22262A"/>
          <w:sz w:val="24"/>
          <w:szCs w:val="24"/>
          <w:lang w:eastAsia="pt-BR"/>
        </w:rPr>
        <w:br/>
      </w:r>
      <w:r w:rsidR="00D17F3D" w:rsidRPr="00D17F3D">
        <w:rPr>
          <w:rFonts w:ascii="Segoe UI" w:eastAsia="Times New Roman" w:hAnsi="Segoe UI" w:cs="Segoe UI"/>
          <w:b/>
          <w:color w:val="22262A"/>
          <w:sz w:val="24"/>
          <w:szCs w:val="24"/>
          <w:lang w:eastAsia="pt-BR"/>
        </w:rPr>
        <w:t xml:space="preserve">Manoel de Oliveira </w:t>
      </w:r>
      <w:proofErr w:type="spellStart"/>
      <w:r w:rsidR="00D17F3D" w:rsidRPr="00D17F3D">
        <w:rPr>
          <w:rFonts w:ascii="Segoe UI" w:eastAsia="Times New Roman" w:hAnsi="Segoe UI" w:cs="Segoe UI"/>
          <w:b/>
          <w:color w:val="22262A"/>
          <w:sz w:val="24"/>
          <w:szCs w:val="24"/>
          <w:lang w:eastAsia="pt-BR"/>
        </w:rPr>
        <w:t>Erhardt</w:t>
      </w:r>
      <w:proofErr w:type="spellEnd"/>
    </w:p>
    <w:p w:rsidR="00D17F3D" w:rsidRPr="00D16EC7" w:rsidRDefault="00D17F3D" w:rsidP="00D16EC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22262A"/>
          <w:sz w:val="24"/>
          <w:szCs w:val="24"/>
          <w:lang w:eastAsia="pt-BR"/>
        </w:rPr>
      </w:pPr>
      <w:r w:rsidRPr="00D17F3D">
        <w:rPr>
          <w:rFonts w:ascii="Segoe UI" w:eastAsia="Times New Roman" w:hAnsi="Segoe UI" w:cs="Segoe UI"/>
          <w:i/>
          <w:color w:val="22262A"/>
          <w:sz w:val="24"/>
          <w:szCs w:val="24"/>
          <w:lang w:eastAsia="pt-BR"/>
        </w:rPr>
        <w:t>Desembargador Federal do TRF 5ª Região</w:t>
      </w:r>
    </w:p>
    <w:p w:rsidR="003A50FE" w:rsidRPr="00D17F3D" w:rsidRDefault="00D17F3D" w:rsidP="00D16EC7">
      <w:pPr>
        <w:spacing w:after="0"/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</w:pPr>
      <w:r w:rsidRPr="00613E25">
        <w:rPr>
          <w:rFonts w:ascii="Segoe UI" w:eastAsia="Times New Roman" w:hAnsi="Segoe UI" w:cs="Segoe UI"/>
          <w:bCs/>
          <w:color w:val="22262A"/>
          <w:szCs w:val="24"/>
          <w:lang w:eastAsia="pt-BR"/>
        </w:rPr>
        <w:t>18/10/2024</w:t>
      </w:r>
    </w:p>
    <w:p w:rsidR="00D17F3D" w:rsidRPr="00613E25" w:rsidRDefault="00613E25" w:rsidP="00D17F3D">
      <w:pPr>
        <w:shd w:val="clear" w:color="auto" w:fill="FFFFFF"/>
        <w:spacing w:after="0" w:line="240" w:lineRule="auto"/>
        <w:jc w:val="both"/>
        <w:rPr>
          <w:sz w:val="14"/>
          <w:szCs w:val="14"/>
        </w:rPr>
      </w:pPr>
      <w:r w:rsidRPr="00613E25">
        <w:rPr>
          <w:noProof/>
          <w:sz w:val="14"/>
          <w:szCs w:val="1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1124585</wp:posOffset>
            </wp:positionH>
            <wp:positionV relativeFrom="paragraph">
              <wp:posOffset>93345</wp:posOffset>
            </wp:positionV>
            <wp:extent cx="465455" cy="281940"/>
            <wp:effectExtent l="0" t="0" r="0" b="3810"/>
            <wp:wrapNone/>
            <wp:docPr id="2" name="Imagem 2" descr="C:\Users\igor.lima\Downloads\ícone_víde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igor.lima\Downloads\ícone_vídeo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E25">
        <w:rPr>
          <w:rFonts w:ascii="Segoe UI" w:eastAsia="Times New Roman" w:hAnsi="Segoe UI" w:cs="Segoe UI"/>
          <w:bCs/>
          <w:noProof/>
          <w:color w:val="22262A"/>
          <w:sz w:val="14"/>
          <w:szCs w:val="1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70485</wp:posOffset>
            </wp:positionV>
            <wp:extent cx="364490" cy="327660"/>
            <wp:effectExtent l="0" t="0" r="0" b="0"/>
            <wp:wrapNone/>
            <wp:docPr id="4" name="Imagem 4" descr="C:\Users\igor.lima\Downloads\ícone_au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igor.lima\Downloads\ícone_aud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F3D" w:rsidRPr="00DC0CA5" w:rsidRDefault="00D17F3D" w:rsidP="00D16EC7">
      <w:pPr>
        <w:spacing w:after="0"/>
        <w:rPr>
          <w:rFonts w:ascii="Segoe UI" w:eastAsia="Times New Roman" w:hAnsi="Segoe UI" w:cs="Segoe UI"/>
          <w:bCs/>
          <w:color w:val="22262A"/>
          <w:sz w:val="24"/>
          <w:lang w:eastAsia="pt-BR"/>
        </w:rPr>
      </w:pPr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Assista ao vídeo   </w:t>
      </w:r>
      <w:r w:rsidR="00E7542C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         </w:t>
      </w:r>
      <w:r w:rsidR="00613E2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</w:t>
      </w:r>
      <w:r w:rsidR="00E7542C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</w:t>
      </w:r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 </w:t>
      </w:r>
      <w:proofErr w:type="gramStart"/>
      <w:r w:rsidR="00613E2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</w:t>
      </w:r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>Ouça</w:t>
      </w:r>
      <w:proofErr w:type="gramEnd"/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a entrevista</w:t>
      </w:r>
      <w:r w:rsidR="00E7542C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</w:t>
      </w:r>
    </w:p>
    <w:p w:rsidR="00D17F3D" w:rsidRDefault="00D17F3D" w:rsidP="00D16EC7">
      <w:pPr>
        <w:spacing w:after="0"/>
      </w:pPr>
    </w:p>
    <w:p w:rsidR="00F4768D" w:rsidRDefault="00DF0A15" w:rsidP="00D16EC7">
      <w:pPr>
        <w:spacing w:after="0"/>
      </w:pPr>
      <w:r>
        <w:rPr>
          <w:rFonts w:ascii="Segoe UI" w:eastAsia="Times New Roman" w:hAnsi="Segoe UI" w:cs="Segoe UI"/>
          <w:color w:val="22262A"/>
          <w:sz w:val="24"/>
          <w:szCs w:val="24"/>
          <w:lang w:eastAsia="pt-BR"/>
        </w:rPr>
        <w:pict>
          <v:rect id="_x0000_i1026" style="width:0;height:.75pt" o:hralign="center" o:hrstd="t" o:hr="t" fillcolor="#a0a0a0" stroked="f"/>
        </w:pict>
      </w:r>
    </w:p>
    <w:p w:rsidR="00F4768D" w:rsidRDefault="00F4768D" w:rsidP="00D16EC7">
      <w:pPr>
        <w:spacing w:after="0"/>
      </w:pPr>
    </w:p>
    <w:p w:rsidR="00F4768D" w:rsidRPr="00D17F3D" w:rsidRDefault="00F4768D" w:rsidP="00F4768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22262A"/>
          <w:sz w:val="24"/>
          <w:szCs w:val="24"/>
          <w:lang w:eastAsia="pt-BR"/>
        </w:rPr>
      </w:pPr>
      <w:r w:rsidRPr="00D17F3D">
        <w:rPr>
          <w:rFonts w:ascii="Segoe UI" w:eastAsia="Times New Roman" w:hAnsi="Segoe UI" w:cs="Segoe UI"/>
          <w:b/>
          <w:color w:val="22262A"/>
          <w:sz w:val="24"/>
          <w:szCs w:val="24"/>
          <w:lang w:eastAsia="pt-BR"/>
        </w:rPr>
        <w:t xml:space="preserve">Manoel de Oliveira </w:t>
      </w:r>
      <w:proofErr w:type="spellStart"/>
      <w:r w:rsidRPr="00D17F3D">
        <w:rPr>
          <w:rFonts w:ascii="Segoe UI" w:eastAsia="Times New Roman" w:hAnsi="Segoe UI" w:cs="Segoe UI"/>
          <w:b/>
          <w:color w:val="22262A"/>
          <w:sz w:val="24"/>
          <w:szCs w:val="24"/>
          <w:lang w:eastAsia="pt-BR"/>
        </w:rPr>
        <w:t>Erhardt</w:t>
      </w:r>
      <w:proofErr w:type="spellEnd"/>
    </w:p>
    <w:p w:rsidR="00F4768D" w:rsidRPr="00D16EC7" w:rsidRDefault="00F4768D" w:rsidP="00F4768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22262A"/>
          <w:sz w:val="24"/>
          <w:szCs w:val="24"/>
          <w:lang w:eastAsia="pt-BR"/>
        </w:rPr>
      </w:pPr>
      <w:r w:rsidRPr="00D17F3D">
        <w:rPr>
          <w:rFonts w:ascii="Segoe UI" w:eastAsia="Times New Roman" w:hAnsi="Segoe UI" w:cs="Segoe UI"/>
          <w:i/>
          <w:color w:val="22262A"/>
          <w:sz w:val="24"/>
          <w:szCs w:val="24"/>
          <w:lang w:eastAsia="pt-BR"/>
        </w:rPr>
        <w:t>Desembargador Federal do TRF 5ª Região</w:t>
      </w:r>
    </w:p>
    <w:p w:rsidR="00F4768D" w:rsidRPr="00D17F3D" w:rsidRDefault="00F4768D" w:rsidP="00F4768D">
      <w:pPr>
        <w:spacing w:after="0"/>
        <w:rPr>
          <w:rFonts w:ascii="Segoe UI" w:eastAsia="Times New Roman" w:hAnsi="Segoe UI" w:cs="Segoe UI"/>
          <w:bCs/>
          <w:color w:val="22262A"/>
          <w:sz w:val="24"/>
          <w:szCs w:val="24"/>
          <w:lang w:eastAsia="pt-BR"/>
        </w:rPr>
      </w:pPr>
      <w:r w:rsidRPr="00613E25">
        <w:rPr>
          <w:rFonts w:ascii="Segoe UI" w:eastAsia="Times New Roman" w:hAnsi="Segoe UI" w:cs="Segoe UI"/>
          <w:bCs/>
          <w:color w:val="22262A"/>
          <w:szCs w:val="24"/>
          <w:lang w:eastAsia="pt-BR"/>
        </w:rPr>
        <w:t>18/10/2024</w:t>
      </w:r>
    </w:p>
    <w:p w:rsidR="00F4768D" w:rsidRPr="00613E25" w:rsidRDefault="00F4768D" w:rsidP="00F4768D">
      <w:pPr>
        <w:shd w:val="clear" w:color="auto" w:fill="FFFFFF"/>
        <w:spacing w:after="0" w:line="240" w:lineRule="auto"/>
        <w:jc w:val="both"/>
        <w:rPr>
          <w:sz w:val="14"/>
          <w:szCs w:val="14"/>
        </w:rPr>
      </w:pPr>
      <w:r w:rsidRPr="00613E25">
        <w:rPr>
          <w:noProof/>
          <w:sz w:val="14"/>
          <w:szCs w:val="14"/>
          <w:lang w:eastAsia="pt-BR"/>
        </w:rPr>
        <w:drawing>
          <wp:anchor distT="0" distB="0" distL="114300" distR="114300" simplePos="0" relativeHeight="251662336" behindDoc="0" locked="0" layoutInCell="1" allowOverlap="1" wp14:anchorId="186A7EF7" wp14:editId="48959B41">
            <wp:simplePos x="0" y="0"/>
            <wp:positionH relativeFrom="column">
              <wp:posOffset>1124585</wp:posOffset>
            </wp:positionH>
            <wp:positionV relativeFrom="paragraph">
              <wp:posOffset>93345</wp:posOffset>
            </wp:positionV>
            <wp:extent cx="465455" cy="281940"/>
            <wp:effectExtent l="0" t="0" r="0" b="3810"/>
            <wp:wrapNone/>
            <wp:docPr id="5" name="Imagem 5" descr="C:\Users\igor.lima\Downloads\ícone_víde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igor.lima\Downloads\ícone_vídeo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E25">
        <w:rPr>
          <w:rFonts w:ascii="Segoe UI" w:eastAsia="Times New Roman" w:hAnsi="Segoe UI" w:cs="Segoe UI"/>
          <w:bCs/>
          <w:noProof/>
          <w:color w:val="22262A"/>
          <w:sz w:val="14"/>
          <w:szCs w:val="14"/>
          <w:lang w:eastAsia="pt-BR"/>
        </w:rPr>
        <w:drawing>
          <wp:anchor distT="0" distB="0" distL="114300" distR="114300" simplePos="0" relativeHeight="251663360" behindDoc="0" locked="0" layoutInCell="1" allowOverlap="1" wp14:anchorId="2E71D811" wp14:editId="607ADAA4">
            <wp:simplePos x="0" y="0"/>
            <wp:positionH relativeFrom="column">
              <wp:posOffset>3177540</wp:posOffset>
            </wp:positionH>
            <wp:positionV relativeFrom="paragraph">
              <wp:posOffset>70485</wp:posOffset>
            </wp:positionV>
            <wp:extent cx="364490" cy="327660"/>
            <wp:effectExtent l="0" t="0" r="0" b="0"/>
            <wp:wrapNone/>
            <wp:docPr id="6" name="Imagem 6" descr="C:\Users\igor.lima\Downloads\ícone_au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igor.lima\Downloads\ícone_aud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68D" w:rsidRPr="00DC0CA5" w:rsidRDefault="00F4768D" w:rsidP="00F4768D">
      <w:pPr>
        <w:spacing w:after="0"/>
        <w:rPr>
          <w:rFonts w:ascii="Segoe UI" w:eastAsia="Times New Roman" w:hAnsi="Segoe UI" w:cs="Segoe UI"/>
          <w:bCs/>
          <w:color w:val="22262A"/>
          <w:sz w:val="24"/>
          <w:lang w:eastAsia="pt-BR"/>
        </w:rPr>
      </w:pPr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Assista ao vídeo   </w:t>
      </w:r>
      <w:r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           </w:t>
      </w:r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 </w:t>
      </w:r>
      <w:proofErr w:type="gramStart"/>
      <w:r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</w:t>
      </w:r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>Ouça</w:t>
      </w:r>
      <w:proofErr w:type="gramEnd"/>
      <w:r w:rsidRPr="00DC0CA5"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a entrevista</w:t>
      </w:r>
      <w:r>
        <w:rPr>
          <w:rFonts w:ascii="Segoe UI" w:eastAsia="Times New Roman" w:hAnsi="Segoe UI" w:cs="Segoe UI"/>
          <w:bCs/>
          <w:color w:val="22262A"/>
          <w:sz w:val="24"/>
          <w:lang w:eastAsia="pt-BR"/>
        </w:rPr>
        <w:t xml:space="preserve">  </w:t>
      </w:r>
    </w:p>
    <w:p w:rsidR="00F4768D" w:rsidRDefault="00F4768D" w:rsidP="00F4768D">
      <w:pPr>
        <w:spacing w:after="0"/>
      </w:pPr>
    </w:p>
    <w:p w:rsidR="00F4768D" w:rsidRDefault="00F4768D" w:rsidP="00D16EC7">
      <w:pPr>
        <w:spacing w:after="0"/>
      </w:pPr>
    </w:p>
    <w:sectPr w:rsidR="00F4768D" w:rsidSect="00D16EC7">
      <w:pgSz w:w="11906" w:h="16838"/>
      <w:pgMar w:top="141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C7"/>
    <w:rsid w:val="003A50FE"/>
    <w:rsid w:val="00613E25"/>
    <w:rsid w:val="00846749"/>
    <w:rsid w:val="00BE29EE"/>
    <w:rsid w:val="00C30331"/>
    <w:rsid w:val="00CF25FC"/>
    <w:rsid w:val="00D16EC7"/>
    <w:rsid w:val="00D17F3D"/>
    <w:rsid w:val="00DC0CA5"/>
    <w:rsid w:val="00DF0A15"/>
    <w:rsid w:val="00E7542C"/>
    <w:rsid w:val="00F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63D"/>
  <w15:chartTrackingRefBased/>
  <w15:docId w15:val="{17691BC6-86EF-4FE3-81D9-C93E4D7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16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16E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16EC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16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12</cp:revision>
  <dcterms:created xsi:type="dcterms:W3CDTF">2024-10-21T17:02:00Z</dcterms:created>
  <dcterms:modified xsi:type="dcterms:W3CDTF">2024-10-22T14:37:00Z</dcterms:modified>
</cp:coreProperties>
</file>