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B7" w:rsidRPr="003128EA" w:rsidRDefault="005435B7" w:rsidP="00D73E22">
      <w:pPr>
        <w:ind w:right="-1980"/>
        <w:jc w:val="center"/>
        <w:rPr>
          <w:rFonts w:ascii="Courier New" w:hAnsi="Courier New" w:cs="Courier New"/>
          <w:b/>
        </w:rPr>
      </w:pPr>
      <w:r w:rsidRPr="003128EA">
        <w:rPr>
          <w:rFonts w:ascii="Courier New" w:hAnsi="Courier New" w:cs="Courier New"/>
          <w:b/>
        </w:rPr>
        <w:t>Mateus de Freitas Cavalcanti Costa</w:t>
      </w:r>
      <w:r w:rsidR="00325C44"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9390" cy="1758315"/>
                <wp:effectExtent l="9525" t="9525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B7" w:rsidRPr="004C7532" w:rsidRDefault="00D77000" w:rsidP="004C7532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247775" cy="1657350"/>
                                  <wp:effectExtent l="1905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5.7pt;height:138.4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">
                <v:textbox style="mso-fit-shape-to-text:t">
                  <w:txbxContent>
                    <w:p w:rsidR="005435B7" w:rsidRPr="004C7532" w:rsidRDefault="00D77000" w:rsidP="004C7532">
                      <w:pPr>
                        <w:jc w:val="center"/>
                        <w:rPr>
                          <w:rFonts w:ascii="Verdana" w:hAnsi="Verdana" w:cs="Tahoma"/>
                          <w:b/>
                        </w:rPr>
                      </w:pPr>
                      <w:r>
                        <w:rPr>
                          <w:rFonts w:ascii="Verdana" w:hAnsi="Verdana" w:cs="Tahoma"/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247775" cy="1657350"/>
                            <wp:effectExtent l="1905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35B7" w:rsidRPr="003128EA" w:rsidRDefault="00325C44" w:rsidP="00712D9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80644</wp:posOffset>
                </wp:positionV>
                <wp:extent cx="5667375" cy="0"/>
                <wp:effectExtent l="0" t="0" r="9525" b="19050"/>
                <wp:wrapNone/>
                <wp:docPr id="7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4A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7.5pt;margin-top:6.35pt;width:446.2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5435B7" w:rsidRPr="003128EA" w:rsidRDefault="001006FB" w:rsidP="00287F02">
      <w:pPr>
        <w:ind w:right="-19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Casado</w:t>
      </w:r>
      <w:r w:rsidR="00F53AF2">
        <w:rPr>
          <w:rFonts w:ascii="Courier New" w:hAnsi="Courier New" w:cs="Courier New"/>
        </w:rPr>
        <w:t xml:space="preserve">, brasileiro, </w:t>
      </w:r>
      <w:r w:rsidR="005435B7" w:rsidRPr="003128EA">
        <w:rPr>
          <w:rFonts w:ascii="Courier New" w:hAnsi="Courier New" w:cs="Courier New"/>
        </w:rPr>
        <w:t>natural de Recife/PE</w:t>
      </w:r>
      <w:r w:rsidR="003128EA" w:rsidRPr="003128EA">
        <w:rPr>
          <w:rFonts w:ascii="Courier New" w:hAnsi="Courier New" w:cs="Courier New"/>
        </w:rPr>
        <w:t>.</w:t>
      </w:r>
    </w:p>
    <w:p w:rsidR="005435B7" w:rsidRPr="003128EA" w:rsidRDefault="005435B7" w:rsidP="00287F02">
      <w:pPr>
        <w:ind w:right="-1980"/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 xml:space="preserve">Endereço: Rua Rio Grande do Sul, 115, Jaqueira, CEP 52050-140 – Recife </w:t>
      </w:r>
      <w:r w:rsidR="003128EA" w:rsidRPr="003128EA">
        <w:rPr>
          <w:rFonts w:ascii="Courier New" w:hAnsi="Courier New" w:cs="Courier New"/>
        </w:rPr>
        <w:t>–</w:t>
      </w:r>
      <w:r w:rsidRPr="003128EA">
        <w:rPr>
          <w:rFonts w:ascii="Courier New" w:hAnsi="Courier New" w:cs="Courier New"/>
        </w:rPr>
        <w:t xml:space="preserve"> Pernambuco</w:t>
      </w:r>
      <w:r w:rsidR="003128EA" w:rsidRPr="003128EA">
        <w:rPr>
          <w:rFonts w:ascii="Courier New" w:hAnsi="Courier New" w:cs="Courier New"/>
        </w:rPr>
        <w:t>.</w:t>
      </w:r>
    </w:p>
    <w:p w:rsidR="005435B7" w:rsidRPr="003128EA" w:rsidRDefault="005435B7" w:rsidP="00287F02">
      <w:pPr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>Telefone: (81) 9904-2306</w:t>
      </w:r>
    </w:p>
    <w:p w:rsidR="005435B7" w:rsidRPr="003128EA" w:rsidRDefault="005435B7" w:rsidP="00F711AD">
      <w:pPr>
        <w:ind w:right="-1980"/>
        <w:jc w:val="both"/>
        <w:rPr>
          <w:rFonts w:ascii="Courier New" w:hAnsi="Courier New" w:cs="Courier New"/>
        </w:rPr>
        <w:sectPr w:rsidR="005435B7" w:rsidRPr="003128EA" w:rsidSect="002D2FB4">
          <w:headerReference w:type="default" r:id="rId9"/>
          <w:type w:val="continuous"/>
          <w:pgSz w:w="12240" w:h="15840"/>
          <w:pgMar w:top="1440" w:right="3600" w:bottom="1440" w:left="1800" w:header="720" w:footer="0" w:gutter="0"/>
          <w:cols w:space="1174"/>
          <w:docGrid w:linePitch="360"/>
        </w:sectPr>
      </w:pPr>
      <w:r w:rsidRPr="003128EA">
        <w:rPr>
          <w:rFonts w:ascii="Courier New" w:hAnsi="Courier New" w:cs="Courier New"/>
        </w:rPr>
        <w:t xml:space="preserve">E-mails: mateuscavalcanti@hotmail.com; </w:t>
      </w:r>
      <w:hyperlink r:id="rId10" w:history="1">
        <w:r w:rsidR="003128EA" w:rsidRPr="003128EA">
          <w:rPr>
            <w:rStyle w:val="Hyperlink"/>
            <w:rFonts w:ascii="Courier New" w:hAnsi="Courier New" w:cs="Courier New"/>
            <w:color w:val="auto"/>
            <w:u w:val="none"/>
          </w:rPr>
          <w:t>mateus.costa@jfpe.jus.br</w:t>
        </w:r>
      </w:hyperlink>
      <w:r w:rsidR="003128EA" w:rsidRPr="003128EA">
        <w:rPr>
          <w:rFonts w:ascii="Courier New" w:hAnsi="Courier New" w:cs="Courier New"/>
        </w:rPr>
        <w:t xml:space="preserve">. </w:t>
      </w:r>
    </w:p>
    <w:p w:rsidR="005435B7" w:rsidRPr="003128EA" w:rsidRDefault="005435B7" w:rsidP="00252C98">
      <w:pPr>
        <w:rPr>
          <w:rFonts w:ascii="Courier New" w:hAnsi="Courier New" w:cs="Courier New"/>
          <w:b/>
        </w:rPr>
      </w:pPr>
    </w:p>
    <w:p w:rsidR="00434EED" w:rsidRPr="003128EA" w:rsidRDefault="00434EED" w:rsidP="009C73A6">
      <w:pPr>
        <w:spacing w:line="300" w:lineRule="auto"/>
        <w:rPr>
          <w:rFonts w:ascii="Courier New" w:hAnsi="Courier New" w:cs="Courier New"/>
        </w:rPr>
      </w:pPr>
    </w:p>
    <w:p w:rsidR="005435B7" w:rsidRPr="003128EA" w:rsidRDefault="00325C44" w:rsidP="00287F02">
      <w:pPr>
        <w:spacing w:line="30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600700" cy="352425"/>
                <wp:effectExtent l="9525" t="8255" r="9525" b="1079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52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B7" w:rsidRPr="00DF30F7" w:rsidRDefault="009C73A6" w:rsidP="00292EB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1</w:t>
                            </w:r>
                            <w:r w:rsidR="005435B7" w:rsidRPr="00DF30F7"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. Formação acadêmica</w:t>
                            </w:r>
                          </w:p>
                          <w:p w:rsidR="005435B7" w:rsidRPr="00896B6D" w:rsidRDefault="005435B7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435B7" w:rsidRPr="00896B6D" w:rsidRDefault="005435B7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0;margin-top:8.9pt;width:441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" fillcolor="#d8d8d8" strokecolor="#a5a5a5" strokeweight=".25pt">
                <v:textbox>
                  <w:txbxContent>
                    <w:p w:rsidR="005435B7" w:rsidRPr="00DF30F7" w:rsidRDefault="009C73A6" w:rsidP="00292EBF">
                      <w:pPr>
                        <w:jc w:val="center"/>
                        <w:rPr>
                          <w:rFonts w:ascii="Verdana" w:hAnsi="Verdana" w:cs="Tahom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0000"/>
                        </w:rPr>
                        <w:t>1</w:t>
                      </w:r>
                      <w:r w:rsidR="005435B7" w:rsidRPr="00DF30F7">
                        <w:rPr>
                          <w:rFonts w:ascii="Verdana" w:hAnsi="Verdana" w:cs="Tahoma"/>
                          <w:b/>
                          <w:color w:val="000000"/>
                        </w:rPr>
                        <w:t>. Formação acadêmica</w:t>
                      </w:r>
                    </w:p>
                    <w:p w:rsidR="005435B7" w:rsidRPr="00896B6D" w:rsidRDefault="005435B7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5435B7" w:rsidRPr="00896B6D" w:rsidRDefault="005435B7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</w:rPr>
      </w:pPr>
    </w:p>
    <w:p w:rsidR="005435B7" w:rsidRPr="003128EA" w:rsidRDefault="005435B7" w:rsidP="00287F02">
      <w:pPr>
        <w:spacing w:line="300" w:lineRule="auto"/>
        <w:jc w:val="both"/>
        <w:rPr>
          <w:rFonts w:ascii="Courier New" w:hAnsi="Courier New" w:cs="Courier New"/>
          <w:b/>
        </w:rPr>
      </w:pPr>
    </w:p>
    <w:p w:rsidR="005435B7" w:rsidRPr="003128EA" w:rsidRDefault="005435B7" w:rsidP="00287F02">
      <w:pPr>
        <w:spacing w:line="300" w:lineRule="auto"/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 xml:space="preserve">                       </w:t>
      </w:r>
    </w:p>
    <w:p w:rsidR="005435B7" w:rsidRPr="00032BF8" w:rsidRDefault="009C73A6" w:rsidP="00287F02">
      <w:pPr>
        <w:spacing w:line="30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</w:t>
      </w:r>
      <w:r w:rsidR="005435B7" w:rsidRPr="003128EA">
        <w:rPr>
          <w:rFonts w:ascii="Courier New" w:hAnsi="Courier New" w:cs="Courier New"/>
          <w:b/>
        </w:rPr>
        <w:t>.</w:t>
      </w:r>
      <w:r w:rsidR="001006FB">
        <w:rPr>
          <w:rFonts w:ascii="Courier New" w:hAnsi="Courier New" w:cs="Courier New"/>
          <w:b/>
        </w:rPr>
        <w:t>1</w:t>
      </w:r>
      <w:r w:rsidR="005435B7" w:rsidRPr="003128EA">
        <w:rPr>
          <w:rFonts w:ascii="Courier New" w:hAnsi="Courier New" w:cs="Courier New"/>
          <w:b/>
        </w:rPr>
        <w:t xml:space="preserve">. </w:t>
      </w:r>
      <w:r w:rsidR="001006FB">
        <w:rPr>
          <w:rFonts w:ascii="Courier New" w:hAnsi="Courier New" w:cs="Courier New"/>
        </w:rPr>
        <w:t xml:space="preserve">Bacharel em Direito pela </w:t>
      </w:r>
      <w:r w:rsidR="005435B7" w:rsidRPr="003128EA">
        <w:rPr>
          <w:rFonts w:ascii="Courier New" w:hAnsi="Courier New" w:cs="Courier New"/>
        </w:rPr>
        <w:t>Faculdade de Direito do Recife/Universidade Federal de Pernambuco</w:t>
      </w:r>
      <w:r w:rsidR="00032BF8">
        <w:rPr>
          <w:rFonts w:ascii="Courier New" w:hAnsi="Courier New" w:cs="Courier New"/>
          <w:b/>
        </w:rPr>
        <w:t xml:space="preserve"> (</w:t>
      </w:r>
      <w:r w:rsidR="005435B7" w:rsidRPr="003128EA">
        <w:rPr>
          <w:rFonts w:ascii="Courier New" w:hAnsi="Courier New" w:cs="Courier New"/>
        </w:rPr>
        <w:t>2000</w:t>
      </w:r>
      <w:r w:rsidR="00032BF8">
        <w:rPr>
          <w:rFonts w:ascii="Courier New" w:hAnsi="Courier New" w:cs="Courier New"/>
        </w:rPr>
        <w:t>)</w:t>
      </w:r>
      <w:r w:rsidR="005435B7" w:rsidRPr="003128EA">
        <w:rPr>
          <w:rFonts w:ascii="Courier New" w:hAnsi="Courier New" w:cs="Courier New"/>
        </w:rPr>
        <w:t>.</w:t>
      </w:r>
    </w:p>
    <w:p w:rsidR="005435B7" w:rsidRPr="003128EA" w:rsidRDefault="005435B7" w:rsidP="00287F02">
      <w:pPr>
        <w:spacing w:line="300" w:lineRule="auto"/>
        <w:jc w:val="both"/>
        <w:rPr>
          <w:rFonts w:ascii="Courier New" w:hAnsi="Courier New" w:cs="Courier New"/>
        </w:rPr>
      </w:pPr>
    </w:p>
    <w:p w:rsidR="001006FB" w:rsidRPr="003128EA" w:rsidRDefault="009C73A6" w:rsidP="001006FB">
      <w:pPr>
        <w:spacing w:line="300" w:lineRule="auto"/>
        <w:ind w:right="-1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</w:t>
      </w:r>
      <w:r w:rsidR="001006FB">
        <w:rPr>
          <w:rFonts w:ascii="Courier New" w:hAnsi="Courier New" w:cs="Courier New"/>
          <w:b/>
        </w:rPr>
        <w:t>.2</w:t>
      </w:r>
      <w:r w:rsidR="005435B7" w:rsidRPr="003128EA">
        <w:rPr>
          <w:rFonts w:ascii="Courier New" w:hAnsi="Courier New" w:cs="Courier New"/>
          <w:b/>
        </w:rPr>
        <w:t xml:space="preserve">. </w:t>
      </w:r>
      <w:r w:rsidR="001006FB" w:rsidRPr="0042657E">
        <w:rPr>
          <w:rFonts w:ascii="Courier New" w:hAnsi="Courier New" w:cs="Courier New"/>
        </w:rPr>
        <w:t>Especiali</w:t>
      </w:r>
      <w:r w:rsidR="0042657E" w:rsidRPr="0042657E">
        <w:rPr>
          <w:rFonts w:ascii="Courier New" w:hAnsi="Courier New" w:cs="Courier New"/>
        </w:rPr>
        <w:t>sta</w:t>
      </w:r>
      <w:r w:rsidR="001006FB" w:rsidRPr="0042657E">
        <w:rPr>
          <w:rFonts w:ascii="Courier New" w:hAnsi="Courier New" w:cs="Courier New"/>
        </w:rPr>
        <w:t xml:space="preserve"> em Direito</w:t>
      </w:r>
      <w:r w:rsidR="001006FB">
        <w:rPr>
          <w:rFonts w:ascii="Courier New" w:hAnsi="Courier New" w:cs="Courier New"/>
          <w:b/>
        </w:rPr>
        <w:t xml:space="preserve"> </w:t>
      </w:r>
      <w:r w:rsidR="001006FB" w:rsidRPr="001006FB">
        <w:rPr>
          <w:rFonts w:ascii="Courier New" w:hAnsi="Courier New" w:cs="Courier New"/>
        </w:rPr>
        <w:t xml:space="preserve">pela </w:t>
      </w:r>
      <w:r w:rsidR="001006FB" w:rsidRPr="003128EA">
        <w:rPr>
          <w:rFonts w:ascii="Courier New" w:hAnsi="Courier New" w:cs="Courier New"/>
        </w:rPr>
        <w:t>Faculdade de Direito do Recife/Universidade Federal de Pernambuco</w:t>
      </w:r>
      <w:r w:rsidR="00032BF8">
        <w:rPr>
          <w:rFonts w:ascii="Courier New" w:hAnsi="Courier New" w:cs="Courier New"/>
        </w:rPr>
        <w:t xml:space="preserve"> (2002)</w:t>
      </w:r>
    </w:p>
    <w:p w:rsidR="005435B7" w:rsidRPr="003128EA" w:rsidRDefault="005435B7" w:rsidP="00287F02">
      <w:pPr>
        <w:spacing w:line="300" w:lineRule="auto"/>
        <w:jc w:val="both"/>
        <w:rPr>
          <w:rFonts w:ascii="Courier New" w:hAnsi="Courier New" w:cs="Courier New"/>
          <w:b/>
        </w:rPr>
      </w:pPr>
    </w:p>
    <w:p w:rsidR="005435B7" w:rsidRPr="003128EA" w:rsidRDefault="009C73A6" w:rsidP="0042657E">
      <w:pPr>
        <w:spacing w:line="30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</w:t>
      </w:r>
      <w:r w:rsidR="001006FB">
        <w:rPr>
          <w:rFonts w:ascii="Courier New" w:hAnsi="Courier New" w:cs="Courier New"/>
          <w:b/>
        </w:rPr>
        <w:t>.3</w:t>
      </w:r>
      <w:r w:rsidR="005435B7" w:rsidRPr="003128EA">
        <w:rPr>
          <w:rFonts w:ascii="Courier New" w:hAnsi="Courier New" w:cs="Courier New"/>
          <w:b/>
        </w:rPr>
        <w:t xml:space="preserve">. </w:t>
      </w:r>
      <w:r w:rsidR="0042657E" w:rsidRPr="0042657E">
        <w:rPr>
          <w:rFonts w:ascii="Courier New" w:hAnsi="Courier New" w:cs="Courier New"/>
        </w:rPr>
        <w:t>Mestre</w:t>
      </w:r>
      <w:r w:rsidR="001006FB" w:rsidRPr="0042657E">
        <w:rPr>
          <w:rFonts w:ascii="Courier New" w:hAnsi="Courier New" w:cs="Courier New"/>
        </w:rPr>
        <w:t xml:space="preserve"> em Criminologia</w:t>
      </w:r>
      <w:r w:rsidR="0042657E">
        <w:rPr>
          <w:rFonts w:ascii="Courier New" w:hAnsi="Courier New" w:cs="Courier New"/>
          <w:b/>
        </w:rPr>
        <w:t xml:space="preserve"> </w:t>
      </w:r>
      <w:r w:rsidR="0042657E" w:rsidRPr="0042657E">
        <w:rPr>
          <w:rFonts w:ascii="Courier New" w:hAnsi="Courier New" w:cs="Courier New"/>
        </w:rPr>
        <w:t>pela</w:t>
      </w:r>
      <w:r w:rsidR="0042657E">
        <w:rPr>
          <w:rFonts w:ascii="Courier New" w:hAnsi="Courier New" w:cs="Courier New"/>
        </w:rPr>
        <w:t xml:space="preserve"> UCES-AR/convênio </w:t>
      </w:r>
      <w:r w:rsidR="005435B7" w:rsidRPr="003128EA">
        <w:rPr>
          <w:rFonts w:ascii="Courier New" w:hAnsi="Courier New" w:cs="Courier New"/>
        </w:rPr>
        <w:t xml:space="preserve">Universidade </w:t>
      </w:r>
      <w:proofErr w:type="spellStart"/>
      <w:r w:rsidR="005435B7" w:rsidRPr="0042657E">
        <w:rPr>
          <w:rFonts w:ascii="Courier New" w:hAnsi="Courier New" w:cs="Courier New"/>
          <w:i/>
        </w:rPr>
        <w:t>Degli</w:t>
      </w:r>
      <w:proofErr w:type="spellEnd"/>
      <w:r w:rsidR="005435B7" w:rsidRPr="0042657E">
        <w:rPr>
          <w:rFonts w:ascii="Courier New" w:hAnsi="Courier New" w:cs="Courier New"/>
          <w:i/>
        </w:rPr>
        <w:t xml:space="preserve"> Studi </w:t>
      </w:r>
      <w:proofErr w:type="spellStart"/>
      <w:r w:rsidR="005435B7" w:rsidRPr="0042657E">
        <w:rPr>
          <w:rFonts w:ascii="Courier New" w:hAnsi="Courier New" w:cs="Courier New"/>
          <w:i/>
        </w:rPr>
        <w:t>di</w:t>
      </w:r>
      <w:proofErr w:type="spellEnd"/>
      <w:r w:rsidR="005435B7" w:rsidRPr="0042657E">
        <w:rPr>
          <w:rFonts w:ascii="Courier New" w:hAnsi="Courier New" w:cs="Courier New"/>
          <w:i/>
        </w:rPr>
        <w:t xml:space="preserve"> Roma “La </w:t>
      </w:r>
      <w:proofErr w:type="spellStart"/>
      <w:r w:rsidR="005435B7" w:rsidRPr="0042657E">
        <w:rPr>
          <w:rFonts w:ascii="Courier New" w:hAnsi="Courier New" w:cs="Courier New"/>
          <w:i/>
        </w:rPr>
        <w:t>Sapienza</w:t>
      </w:r>
      <w:proofErr w:type="spellEnd"/>
      <w:r w:rsidR="005435B7" w:rsidRPr="003128EA">
        <w:rPr>
          <w:rFonts w:ascii="Courier New" w:hAnsi="Courier New" w:cs="Courier New"/>
        </w:rPr>
        <w:t>”</w:t>
      </w:r>
      <w:r w:rsidR="00032BF8">
        <w:rPr>
          <w:rFonts w:ascii="Courier New" w:hAnsi="Courier New" w:cs="Courier New"/>
        </w:rPr>
        <w:t xml:space="preserve"> (2014)</w:t>
      </w:r>
    </w:p>
    <w:p w:rsidR="005435B7" w:rsidRPr="001006FB" w:rsidRDefault="005435B7" w:rsidP="00287F02">
      <w:pPr>
        <w:spacing w:line="300" w:lineRule="auto"/>
        <w:ind w:right="-180"/>
        <w:jc w:val="both"/>
        <w:rPr>
          <w:rFonts w:ascii="Courier New" w:hAnsi="Courier New" w:cs="Courier New"/>
          <w:b/>
        </w:rPr>
      </w:pPr>
      <w:r w:rsidRPr="001006FB">
        <w:rPr>
          <w:rFonts w:ascii="Courier New" w:hAnsi="Courier New" w:cs="Courier New"/>
          <w:b/>
        </w:rPr>
        <w:t xml:space="preserve">  </w:t>
      </w:r>
    </w:p>
    <w:p w:rsidR="005435B7" w:rsidRPr="003128EA" w:rsidRDefault="00325C44" w:rsidP="00287F02">
      <w:pPr>
        <w:spacing w:line="30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600700" cy="345440"/>
                <wp:effectExtent l="9525" t="11430" r="9525" b="508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54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B7" w:rsidRPr="00DF30F7" w:rsidRDefault="009C73A6" w:rsidP="00292EB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2</w:t>
                            </w:r>
                            <w:r w:rsidR="005435B7" w:rsidRPr="00DF30F7"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. Experiência profissional</w:t>
                            </w:r>
                          </w:p>
                          <w:p w:rsidR="005435B7" w:rsidRPr="00896B6D" w:rsidRDefault="005435B7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435B7" w:rsidRPr="00896B6D" w:rsidRDefault="005435B7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8" style="position:absolute;left:0;text-align:left;margin-left:0;margin-top:7.65pt;width:441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" fillcolor="#d8d8d8" strokecolor="#a5a5a5" strokeweight=".25pt">
                <v:textbox>
                  <w:txbxContent>
                    <w:p w:rsidR="005435B7" w:rsidRPr="00DF30F7" w:rsidRDefault="009C73A6" w:rsidP="00292EBF">
                      <w:pPr>
                        <w:jc w:val="center"/>
                        <w:rPr>
                          <w:rFonts w:ascii="Verdana" w:hAnsi="Verdana" w:cs="Tahom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0000"/>
                        </w:rPr>
                        <w:t>2</w:t>
                      </w:r>
                      <w:r w:rsidR="005435B7" w:rsidRPr="00DF30F7">
                        <w:rPr>
                          <w:rFonts w:ascii="Verdana" w:hAnsi="Verdana" w:cs="Tahoma"/>
                          <w:b/>
                          <w:color w:val="000000"/>
                        </w:rPr>
                        <w:t>. Experiência profissional</w:t>
                      </w:r>
                    </w:p>
                    <w:p w:rsidR="005435B7" w:rsidRPr="00896B6D" w:rsidRDefault="005435B7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5435B7" w:rsidRPr="00896B6D" w:rsidRDefault="005435B7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  <w:b/>
        </w:rPr>
      </w:pP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</w:rPr>
      </w:pPr>
    </w:p>
    <w:p w:rsidR="005435B7" w:rsidRPr="003128EA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</w:t>
      </w:r>
      <w:r w:rsidR="005435B7" w:rsidRPr="003128EA">
        <w:rPr>
          <w:rFonts w:ascii="Courier New" w:hAnsi="Courier New" w:cs="Courier New"/>
          <w:b/>
        </w:rPr>
        <w:t>.1. Advocacia</w:t>
      </w:r>
      <w:r>
        <w:rPr>
          <w:rFonts w:ascii="Courier New" w:hAnsi="Courier New" w:cs="Courier New"/>
          <w:b/>
        </w:rPr>
        <w:t xml:space="preserve"> Privada</w:t>
      </w:r>
      <w:r w:rsidR="005435B7" w:rsidRPr="003128EA">
        <w:rPr>
          <w:rFonts w:ascii="Courier New" w:hAnsi="Courier New" w:cs="Courier New"/>
          <w:b/>
        </w:rPr>
        <w:t xml:space="preserve"> </w:t>
      </w:r>
      <w:r w:rsidR="005435B7" w:rsidRPr="003128EA">
        <w:rPr>
          <w:rFonts w:ascii="Courier New" w:hAnsi="Courier New" w:cs="Courier New"/>
        </w:rPr>
        <w:t>(advogado inscrito na</w:t>
      </w:r>
      <w:r w:rsidR="005435B7" w:rsidRPr="003128EA">
        <w:rPr>
          <w:rFonts w:ascii="Courier New" w:hAnsi="Courier New" w:cs="Courier New"/>
          <w:b/>
        </w:rPr>
        <w:t xml:space="preserve"> </w:t>
      </w:r>
      <w:r w:rsidR="005435B7" w:rsidRPr="003128EA">
        <w:rPr>
          <w:rFonts w:ascii="Courier New" w:hAnsi="Courier New" w:cs="Courier New"/>
        </w:rPr>
        <w:t>OAB/PE sob o nº 19.033</w:t>
      </w:r>
      <w:r w:rsidR="0042657E">
        <w:rPr>
          <w:rFonts w:ascii="Courier New" w:hAnsi="Courier New" w:cs="Courier New"/>
        </w:rPr>
        <w:t>)</w:t>
      </w:r>
      <w:r w:rsidR="005435B7" w:rsidRPr="003128EA">
        <w:rPr>
          <w:rFonts w:ascii="Courier New" w:hAnsi="Courier New" w:cs="Courier New"/>
        </w:rPr>
        <w:t>. Período: 2000 até dezembro de 2003.</w:t>
      </w: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</w:p>
    <w:p w:rsidR="00032BF8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</w:t>
      </w:r>
      <w:r w:rsidR="005435B7" w:rsidRPr="003128EA">
        <w:rPr>
          <w:rFonts w:ascii="Courier New" w:hAnsi="Courier New" w:cs="Courier New"/>
          <w:b/>
        </w:rPr>
        <w:t>.2. Procurador da Fazenda Nacional</w:t>
      </w:r>
      <w:r w:rsidR="005435B7" w:rsidRPr="003128EA">
        <w:rPr>
          <w:rFonts w:ascii="Courier New" w:hAnsi="Courier New" w:cs="Courier New"/>
        </w:rPr>
        <w:t xml:space="preserve">. </w:t>
      </w: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>Atuação no Superior Tribunal de Justiça (período de janeiro de 2004 até fevereiro de 2005).</w:t>
      </w: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</w:p>
    <w:p w:rsidR="005435B7" w:rsidRPr="003128EA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</w:t>
      </w:r>
      <w:r w:rsidR="005435B7" w:rsidRPr="003128EA">
        <w:rPr>
          <w:rFonts w:ascii="Courier New" w:hAnsi="Courier New" w:cs="Courier New"/>
          <w:b/>
        </w:rPr>
        <w:t>.3.</w:t>
      </w:r>
      <w:r w:rsidR="005435B7" w:rsidRPr="003128EA">
        <w:rPr>
          <w:rFonts w:ascii="Courier New" w:hAnsi="Courier New" w:cs="Courier New"/>
        </w:rPr>
        <w:t xml:space="preserve"> </w:t>
      </w:r>
      <w:r w:rsidR="005435B7" w:rsidRPr="003128EA">
        <w:rPr>
          <w:rFonts w:ascii="Courier New" w:hAnsi="Courier New" w:cs="Courier New"/>
          <w:b/>
        </w:rPr>
        <w:t>Procurador do Estado de Pernambuco</w:t>
      </w:r>
      <w:r w:rsidR="005435B7" w:rsidRPr="003128EA">
        <w:rPr>
          <w:rFonts w:ascii="Courier New" w:hAnsi="Courier New" w:cs="Courier New"/>
        </w:rPr>
        <w:t>. Atuação em Recife/PE (período de março de 2005 até setembro de 2008).</w:t>
      </w: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</w:p>
    <w:p w:rsidR="00434EED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</w:t>
      </w:r>
      <w:r w:rsidR="005435B7" w:rsidRPr="003128EA">
        <w:rPr>
          <w:rFonts w:ascii="Courier New" w:hAnsi="Courier New" w:cs="Courier New"/>
          <w:b/>
        </w:rPr>
        <w:t>.4. Juiz Federal Substituto do Tribuna</w:t>
      </w:r>
      <w:r w:rsidR="0042657E">
        <w:rPr>
          <w:rFonts w:ascii="Courier New" w:hAnsi="Courier New" w:cs="Courier New"/>
          <w:b/>
        </w:rPr>
        <w:t>l Regional Federal da 4ª Região</w:t>
      </w:r>
      <w:r w:rsidR="005435B7" w:rsidRPr="003128EA">
        <w:rPr>
          <w:rFonts w:ascii="Courier New" w:hAnsi="Courier New" w:cs="Courier New"/>
        </w:rPr>
        <w:t xml:space="preserve">. Atuação junto ao Tribunal Regional Federal da 4ª Região (período de setembro de </w:t>
      </w:r>
      <w:smartTag w:uri="urn:schemas-microsoft-com:office:smarttags" w:element="metricconverter">
        <w:smartTagPr>
          <w:attr w:name="ProductID" w:val="2008 a"/>
        </w:smartTagPr>
        <w:r w:rsidR="005435B7" w:rsidRPr="003128EA">
          <w:rPr>
            <w:rFonts w:ascii="Courier New" w:hAnsi="Courier New" w:cs="Courier New"/>
          </w:rPr>
          <w:t>2008 a</w:t>
        </w:r>
      </w:smartTag>
      <w:r w:rsidR="00434EED">
        <w:rPr>
          <w:rFonts w:ascii="Courier New" w:hAnsi="Courier New" w:cs="Courier New"/>
        </w:rPr>
        <w:t xml:space="preserve"> maio de 2012).</w:t>
      </w: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</w:rPr>
      </w:pPr>
    </w:p>
    <w:p w:rsidR="005435B7" w:rsidRPr="003128EA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/>
        </w:rPr>
      </w:pPr>
    </w:p>
    <w:p w:rsidR="005435B7" w:rsidRPr="003128EA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2</w:t>
      </w:r>
      <w:r w:rsidR="005435B7" w:rsidRPr="003128EA">
        <w:rPr>
          <w:rFonts w:ascii="Courier New" w:hAnsi="Courier New" w:cs="Courier New"/>
          <w:b/>
        </w:rPr>
        <w:t xml:space="preserve">.5. Juiz Federal Substituto do Tribunal Regional Federal da 5ª Região </w:t>
      </w:r>
      <w:r w:rsidR="005435B7" w:rsidRPr="003128EA">
        <w:rPr>
          <w:rFonts w:ascii="Courier New" w:hAnsi="Courier New" w:cs="Courier New"/>
          <w:bCs/>
        </w:rPr>
        <w:t>(a partir de junho de 2012)</w:t>
      </w:r>
      <w:r w:rsidR="00434EED">
        <w:rPr>
          <w:rFonts w:ascii="Courier New" w:hAnsi="Courier New" w:cs="Courier New"/>
          <w:bCs/>
        </w:rPr>
        <w:t>.</w:t>
      </w:r>
    </w:p>
    <w:p w:rsidR="005435B7" w:rsidRDefault="005435B7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</w:p>
    <w:p w:rsidR="000D386B" w:rsidRDefault="000D386B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</w:p>
    <w:p w:rsidR="000D386B" w:rsidRDefault="009C73A6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2</w:t>
      </w:r>
      <w:r w:rsidR="000D386B" w:rsidRPr="00A835A2">
        <w:rPr>
          <w:rFonts w:ascii="Courier New" w:hAnsi="Courier New" w:cs="Courier New"/>
          <w:b/>
          <w:bCs/>
        </w:rPr>
        <w:t>.6. Juiz Auxiliar do Supremo Tribunal Federal</w:t>
      </w:r>
      <w:r w:rsidR="00F53AF2" w:rsidRPr="00A835A2">
        <w:rPr>
          <w:rFonts w:ascii="Courier New" w:hAnsi="Courier New" w:cs="Courier New"/>
          <w:b/>
          <w:bCs/>
        </w:rPr>
        <w:t xml:space="preserve"> no Gabinete Ministra Rosa Weber </w:t>
      </w:r>
      <w:r w:rsidR="00F53AF2" w:rsidRPr="00A835A2">
        <w:rPr>
          <w:rFonts w:ascii="Courier New" w:hAnsi="Courier New" w:cs="Courier New"/>
          <w:bCs/>
        </w:rPr>
        <w:t>(a partir de fevereiro de 201</w:t>
      </w:r>
      <w:r w:rsidR="00A835A2" w:rsidRPr="00A835A2">
        <w:rPr>
          <w:rFonts w:ascii="Courier New" w:hAnsi="Courier New" w:cs="Courier New"/>
          <w:bCs/>
        </w:rPr>
        <w:t>4)</w:t>
      </w:r>
      <w:r w:rsidR="00A835A2">
        <w:rPr>
          <w:rFonts w:ascii="Courier New" w:hAnsi="Courier New" w:cs="Courier New"/>
          <w:bCs/>
        </w:rPr>
        <w:t>.</w:t>
      </w:r>
    </w:p>
    <w:p w:rsidR="0042657E" w:rsidRDefault="0042657E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</w:p>
    <w:p w:rsidR="001006FB" w:rsidRPr="00A835A2" w:rsidRDefault="001006FB" w:rsidP="00287F02">
      <w:pPr>
        <w:pStyle w:val="Standard"/>
        <w:spacing w:line="300" w:lineRule="auto"/>
        <w:ind w:right="-180"/>
        <w:jc w:val="both"/>
        <w:rPr>
          <w:rFonts w:ascii="Courier New" w:hAnsi="Courier New" w:cs="Courier New"/>
          <w:bCs/>
        </w:rPr>
      </w:pPr>
      <w:r w:rsidRPr="001006FB">
        <w:rPr>
          <w:rFonts w:ascii="Courier New" w:hAnsi="Courier New" w:cs="Courier New"/>
          <w:b/>
          <w:bCs/>
        </w:rPr>
        <w:t>2.7</w:t>
      </w:r>
      <w:r>
        <w:rPr>
          <w:rFonts w:ascii="Courier New" w:hAnsi="Courier New" w:cs="Courier New"/>
          <w:bCs/>
        </w:rPr>
        <w:t xml:space="preserve"> </w:t>
      </w:r>
      <w:r w:rsidRPr="001006FB">
        <w:rPr>
          <w:rFonts w:ascii="Courier New" w:hAnsi="Courier New" w:cs="Courier New"/>
          <w:b/>
          <w:bCs/>
        </w:rPr>
        <w:t>Juiz Instrutor</w:t>
      </w:r>
      <w:r>
        <w:rPr>
          <w:rFonts w:ascii="Courier New" w:hAnsi="Courier New" w:cs="Courier New"/>
          <w:bCs/>
        </w:rPr>
        <w:t xml:space="preserve"> </w:t>
      </w:r>
      <w:r w:rsidRPr="00A835A2">
        <w:rPr>
          <w:rFonts w:ascii="Courier New" w:hAnsi="Courier New" w:cs="Courier New"/>
          <w:b/>
          <w:bCs/>
        </w:rPr>
        <w:t xml:space="preserve">do Supremo Tribunal Federal no Gabinete Ministra Rosa Weber </w:t>
      </w:r>
      <w:r w:rsidRPr="00A835A2">
        <w:rPr>
          <w:rFonts w:ascii="Courier New" w:hAnsi="Courier New" w:cs="Courier New"/>
          <w:bCs/>
        </w:rPr>
        <w:t>(a partir de fevereiro de 201</w:t>
      </w:r>
      <w:r>
        <w:rPr>
          <w:rFonts w:ascii="Courier New" w:hAnsi="Courier New" w:cs="Courier New"/>
          <w:bCs/>
        </w:rPr>
        <w:t>5)</w:t>
      </w:r>
    </w:p>
    <w:p w:rsidR="00434EED" w:rsidRPr="003128EA" w:rsidRDefault="00434EED" w:rsidP="00287F02">
      <w:pPr>
        <w:pStyle w:val="NormalWeb"/>
        <w:spacing w:before="0" w:beforeAutospacing="0" w:after="0" w:afterAutospacing="0" w:line="300" w:lineRule="auto"/>
        <w:ind w:right="-180"/>
        <w:jc w:val="both"/>
        <w:rPr>
          <w:rFonts w:ascii="Courier New" w:hAnsi="Courier New" w:cs="Courier New"/>
        </w:rPr>
      </w:pPr>
    </w:p>
    <w:p w:rsidR="005435B7" w:rsidRPr="003128EA" w:rsidRDefault="00325C44" w:rsidP="00287F02">
      <w:pPr>
        <w:spacing w:line="30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5600700" cy="300355"/>
                <wp:effectExtent l="9525" t="9525" r="9525" b="13970"/>
                <wp:wrapNone/>
                <wp:docPr id="3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00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B7" w:rsidRPr="00DF30F7" w:rsidRDefault="004F4A5A" w:rsidP="00292EB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3</w:t>
                            </w:r>
                            <w:r w:rsidR="005435B7" w:rsidRPr="00DF30F7"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. Idiomas</w:t>
                            </w:r>
                          </w:p>
                          <w:p w:rsidR="005435B7" w:rsidRPr="00896B6D" w:rsidRDefault="005435B7" w:rsidP="00292EBF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435B7" w:rsidRPr="00896B6D" w:rsidRDefault="005435B7" w:rsidP="00292EBF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9" style="position:absolute;margin-left:.75pt;margin-top:7.5pt;width:441pt;height:2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" fillcolor="#d8d8d8" strokecolor="#a5a5a5" strokeweight=".25pt">
                <v:textbox>
                  <w:txbxContent>
                    <w:p w:rsidR="005435B7" w:rsidRPr="00DF30F7" w:rsidRDefault="004F4A5A" w:rsidP="00292EBF">
                      <w:pPr>
                        <w:jc w:val="center"/>
                        <w:rPr>
                          <w:rFonts w:ascii="Verdana" w:hAnsi="Verdana" w:cs="Tahom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0000"/>
                        </w:rPr>
                        <w:t>3</w:t>
                      </w:r>
                      <w:r w:rsidR="005435B7" w:rsidRPr="00DF30F7">
                        <w:rPr>
                          <w:rFonts w:ascii="Verdana" w:hAnsi="Verdana" w:cs="Tahoma"/>
                          <w:b/>
                          <w:color w:val="000000"/>
                        </w:rPr>
                        <w:t>. Idiomas</w:t>
                      </w:r>
                    </w:p>
                    <w:p w:rsidR="005435B7" w:rsidRPr="00896B6D" w:rsidRDefault="005435B7" w:rsidP="00292EBF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5435B7" w:rsidRPr="00896B6D" w:rsidRDefault="005435B7" w:rsidP="00292EBF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</w:rPr>
      </w:pP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</w:rPr>
      </w:pPr>
    </w:p>
    <w:p w:rsidR="005435B7" w:rsidRPr="003128EA" w:rsidRDefault="00564856" w:rsidP="00287F02">
      <w:pPr>
        <w:pStyle w:val="Standard"/>
        <w:spacing w:line="300" w:lineRule="auto"/>
        <w:jc w:val="both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/>
          <w:color w:val="000000"/>
          <w:u w:val="single"/>
        </w:rPr>
        <w:t>3</w:t>
      </w:r>
      <w:r w:rsidR="005435B7" w:rsidRPr="003128EA">
        <w:rPr>
          <w:rFonts w:ascii="Courier New" w:hAnsi="Courier New" w:cs="Courier New"/>
          <w:b/>
          <w:color w:val="000000"/>
          <w:u w:val="single"/>
        </w:rPr>
        <w:t>.1. INGLÊS</w:t>
      </w:r>
      <w:r w:rsidR="005435B7" w:rsidRPr="003128EA">
        <w:rPr>
          <w:rFonts w:ascii="Courier New" w:hAnsi="Courier New" w:cs="Courier New"/>
          <w:b/>
          <w:color w:val="000000"/>
        </w:rPr>
        <w:t>:</w:t>
      </w:r>
      <w:r w:rsidR="005435B7" w:rsidRPr="003128EA">
        <w:rPr>
          <w:rFonts w:ascii="Courier New" w:hAnsi="Courier New" w:cs="Courier New"/>
          <w:bCs/>
          <w:color w:val="000000"/>
        </w:rPr>
        <w:t xml:space="preserve"> </w:t>
      </w:r>
      <w:r w:rsidR="000D386B">
        <w:rPr>
          <w:rFonts w:ascii="Courier New" w:hAnsi="Courier New" w:cs="Courier New"/>
          <w:color w:val="000000"/>
        </w:rPr>
        <w:t xml:space="preserve">Compreende bem, Lê bem, Escreve </w:t>
      </w:r>
      <w:r w:rsidR="0042657E">
        <w:rPr>
          <w:rFonts w:ascii="Courier New" w:hAnsi="Courier New" w:cs="Courier New"/>
          <w:color w:val="000000"/>
        </w:rPr>
        <w:t>razoavelmente</w:t>
      </w:r>
      <w:r w:rsidR="000D386B">
        <w:rPr>
          <w:rFonts w:ascii="Courier New" w:hAnsi="Courier New" w:cs="Courier New"/>
          <w:color w:val="000000"/>
        </w:rPr>
        <w:t>, F</w:t>
      </w:r>
      <w:r w:rsidR="0042657E">
        <w:rPr>
          <w:rFonts w:ascii="Courier New" w:hAnsi="Courier New" w:cs="Courier New"/>
          <w:color w:val="000000"/>
        </w:rPr>
        <w:t>ala razoavelmente</w:t>
      </w:r>
      <w:r w:rsidR="005435B7" w:rsidRPr="003128EA">
        <w:rPr>
          <w:rFonts w:ascii="Courier New" w:hAnsi="Courier New" w:cs="Courier New"/>
          <w:color w:val="000000"/>
        </w:rPr>
        <w:t>.</w:t>
      </w:r>
    </w:p>
    <w:p w:rsidR="005435B7" w:rsidRPr="003128EA" w:rsidRDefault="005435B7" w:rsidP="00287F02">
      <w:pPr>
        <w:pStyle w:val="Standard"/>
        <w:spacing w:line="300" w:lineRule="auto"/>
        <w:jc w:val="both"/>
        <w:rPr>
          <w:rFonts w:ascii="Courier New" w:hAnsi="Courier New" w:cs="Courier New"/>
          <w:color w:val="800000"/>
        </w:rPr>
      </w:pPr>
    </w:p>
    <w:p w:rsidR="005435B7" w:rsidRPr="003128EA" w:rsidRDefault="00564856" w:rsidP="00287F02">
      <w:pPr>
        <w:pStyle w:val="Standard"/>
        <w:spacing w:line="30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color w:val="000000"/>
          <w:u w:val="single"/>
        </w:rPr>
        <w:t>3</w:t>
      </w:r>
      <w:r w:rsidR="005435B7" w:rsidRPr="003128EA">
        <w:rPr>
          <w:rFonts w:ascii="Courier New" w:hAnsi="Courier New" w:cs="Courier New"/>
          <w:b/>
          <w:color w:val="000000"/>
          <w:u w:val="single"/>
        </w:rPr>
        <w:t>.2. ESPANHOL</w:t>
      </w:r>
      <w:r w:rsidR="005435B7" w:rsidRPr="003128EA">
        <w:rPr>
          <w:rFonts w:ascii="Courier New" w:hAnsi="Courier New" w:cs="Courier New"/>
          <w:b/>
          <w:color w:val="000000"/>
        </w:rPr>
        <w:t>:</w:t>
      </w:r>
      <w:r w:rsidR="005435B7" w:rsidRPr="003128EA">
        <w:rPr>
          <w:rFonts w:ascii="Courier New" w:hAnsi="Courier New" w:cs="Courier New"/>
          <w:bCs/>
          <w:color w:val="000000"/>
        </w:rPr>
        <w:t xml:space="preserve"> </w:t>
      </w:r>
      <w:r w:rsidR="005435B7" w:rsidRPr="003128EA">
        <w:rPr>
          <w:rFonts w:ascii="Courier New" w:hAnsi="Courier New" w:cs="Courier New"/>
          <w:color w:val="000000"/>
        </w:rPr>
        <w:t>Compreende bem, Lê bem, Escreve razoavelmente, Fala razoavelmente.</w:t>
      </w:r>
    </w:p>
    <w:p w:rsidR="003128EA" w:rsidRDefault="003128EA" w:rsidP="00287F02">
      <w:pPr>
        <w:spacing w:line="300" w:lineRule="auto"/>
        <w:jc w:val="both"/>
        <w:rPr>
          <w:rFonts w:ascii="Courier New" w:hAnsi="Courier New" w:cs="Courier New"/>
        </w:rPr>
      </w:pPr>
    </w:p>
    <w:p w:rsidR="003128EA" w:rsidRPr="003128EA" w:rsidRDefault="003128EA" w:rsidP="00287F02">
      <w:pPr>
        <w:spacing w:line="300" w:lineRule="auto"/>
        <w:jc w:val="both"/>
        <w:rPr>
          <w:rFonts w:ascii="Courier New" w:hAnsi="Courier New" w:cs="Courier New"/>
          <w:u w:val="single"/>
        </w:rPr>
      </w:pPr>
    </w:p>
    <w:p w:rsidR="005435B7" w:rsidRPr="003128EA" w:rsidRDefault="00325C44" w:rsidP="00287F02">
      <w:pPr>
        <w:spacing w:line="30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67030"/>
                <wp:effectExtent l="9525" t="12700" r="9525" b="10795"/>
                <wp:wrapNone/>
                <wp:docPr id="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670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5B7" w:rsidRPr="00DF30F7" w:rsidRDefault="004F4A5A" w:rsidP="00292EB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>4</w:t>
                            </w:r>
                            <w:r w:rsidR="005435B7" w:rsidRPr="00DF30F7">
                              <w:rPr>
                                <w:rFonts w:ascii="Verdana" w:hAnsi="Verdana" w:cs="Tahoma"/>
                                <w:b/>
                                <w:color w:val="000000"/>
                              </w:rPr>
                              <w:t xml:space="preserve">. Publicações </w:t>
                            </w:r>
                          </w:p>
                          <w:p w:rsidR="005435B7" w:rsidRPr="00333624" w:rsidRDefault="005435B7" w:rsidP="00292EBF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30" style="position:absolute;margin-left:.75pt;margin-top:5.5pt;width:441pt;height:2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" fillcolor="#d8d8d8" strokecolor="#a5a5a5" strokeweight=".25pt">
                <v:textbox>
                  <w:txbxContent>
                    <w:p w:rsidR="005435B7" w:rsidRPr="00DF30F7" w:rsidRDefault="004F4A5A" w:rsidP="00292EBF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0000"/>
                        </w:rPr>
                        <w:t>4</w:t>
                      </w:r>
                      <w:r w:rsidR="005435B7" w:rsidRPr="00DF30F7">
                        <w:rPr>
                          <w:rFonts w:ascii="Verdana" w:hAnsi="Verdana" w:cs="Tahoma"/>
                          <w:b/>
                          <w:color w:val="000000"/>
                        </w:rPr>
                        <w:t xml:space="preserve">. Publicações </w:t>
                      </w:r>
                    </w:p>
                    <w:p w:rsidR="005435B7" w:rsidRPr="00333624" w:rsidRDefault="005435B7" w:rsidP="00292EBF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35B7" w:rsidRPr="003128EA" w:rsidRDefault="005435B7" w:rsidP="00287F02">
      <w:pPr>
        <w:spacing w:line="300" w:lineRule="auto"/>
        <w:rPr>
          <w:rFonts w:ascii="Courier New" w:hAnsi="Courier New" w:cs="Courier New"/>
          <w:b/>
        </w:rPr>
      </w:pPr>
    </w:p>
    <w:p w:rsidR="003128EA" w:rsidRDefault="003128EA" w:rsidP="00287F02">
      <w:pPr>
        <w:pStyle w:val="Standard"/>
        <w:spacing w:line="300" w:lineRule="auto"/>
        <w:jc w:val="both"/>
        <w:rPr>
          <w:rFonts w:ascii="Courier New" w:hAnsi="Courier New" w:cs="Courier New"/>
          <w:b/>
          <w:u w:val="single"/>
        </w:rPr>
      </w:pPr>
    </w:p>
    <w:p w:rsidR="005435B7" w:rsidRPr="003128EA" w:rsidRDefault="004F4A5A" w:rsidP="00287F02">
      <w:pPr>
        <w:pStyle w:val="Standard"/>
        <w:spacing w:line="300" w:lineRule="auto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4</w:t>
      </w:r>
      <w:r w:rsidR="005435B7" w:rsidRPr="003128EA">
        <w:rPr>
          <w:rFonts w:ascii="Courier New" w:hAnsi="Courier New" w:cs="Courier New"/>
          <w:b/>
          <w:u w:val="single"/>
        </w:rPr>
        <w:t>.1. Artigos</w:t>
      </w:r>
    </w:p>
    <w:p w:rsidR="005435B7" w:rsidRDefault="005435B7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>5.1.1. COSTA, M.F.C..</w:t>
      </w:r>
      <w:r w:rsidRPr="003128EA">
        <w:rPr>
          <w:rFonts w:ascii="Courier New" w:hAnsi="Courier New" w:cs="Courier New"/>
          <w:b/>
        </w:rPr>
        <w:t xml:space="preserve"> </w:t>
      </w:r>
      <w:r w:rsidRPr="003128EA">
        <w:rPr>
          <w:rFonts w:ascii="Courier New" w:hAnsi="Courier New" w:cs="Courier New"/>
        </w:rPr>
        <w:t>A Hipótese de Incidência Tributária e os Seus Aspectos, Por Geraldo Ataliba. Revista da Faculdade de Direito do Recife, v.6, p.237-251. 2000.</w:t>
      </w:r>
    </w:p>
    <w:p w:rsidR="009A3B2F" w:rsidRDefault="009A3B2F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</w:p>
    <w:p w:rsidR="005435B7" w:rsidRPr="003128EA" w:rsidRDefault="004F4A5A" w:rsidP="00287F02">
      <w:pPr>
        <w:pStyle w:val="Standard"/>
        <w:spacing w:line="300" w:lineRule="auto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4</w:t>
      </w:r>
      <w:r w:rsidR="003128EA" w:rsidRPr="003128EA">
        <w:rPr>
          <w:rFonts w:ascii="Courier New" w:hAnsi="Courier New" w:cs="Courier New"/>
          <w:b/>
          <w:u w:val="single"/>
        </w:rPr>
        <w:t>.2. Livros</w:t>
      </w:r>
    </w:p>
    <w:p w:rsidR="005435B7" w:rsidRDefault="005435B7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  <w:r w:rsidRPr="003128EA">
        <w:rPr>
          <w:rFonts w:ascii="Courier New" w:hAnsi="Courier New" w:cs="Courier New"/>
        </w:rPr>
        <w:t xml:space="preserve">COSTA, M.F.C. </w:t>
      </w:r>
      <w:r w:rsidRPr="003128EA">
        <w:rPr>
          <w:rFonts w:ascii="Courier New" w:hAnsi="Courier New" w:cs="Courier New"/>
          <w:bCs/>
        </w:rPr>
        <w:t>Curso Modular de Administração da Justiça – Planejamento Estratégico/Organizadores: Luiz Fernando Wowk Penteado e Vera Lúcia Feil Ponciano. São Paulo: Conceito editorial, 2012.</w:t>
      </w:r>
      <w:r w:rsidRPr="003128EA">
        <w:rPr>
          <w:rFonts w:ascii="Courier New" w:hAnsi="Courier New" w:cs="Courier New"/>
        </w:rPr>
        <w:t xml:space="preserve"> </w:t>
      </w:r>
    </w:p>
    <w:p w:rsidR="005015A8" w:rsidRDefault="005015A8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</w:p>
    <w:p w:rsidR="005015A8" w:rsidRDefault="005015A8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</w:p>
    <w:p w:rsidR="005015A8" w:rsidRDefault="005015A8" w:rsidP="00287F02">
      <w:pPr>
        <w:pStyle w:val="Standard"/>
        <w:spacing w:line="300" w:lineRule="auto"/>
        <w:jc w:val="both"/>
        <w:rPr>
          <w:rFonts w:ascii="Courier New" w:hAnsi="Courier New" w:cs="Courier New"/>
        </w:rPr>
      </w:pPr>
    </w:p>
    <w:p w:rsidR="00690240" w:rsidRDefault="00690240" w:rsidP="009621FC">
      <w:pPr>
        <w:spacing w:line="30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9621FC" w:rsidRDefault="009621FC" w:rsidP="009621FC">
      <w:pPr>
        <w:spacing w:line="300" w:lineRule="auto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9621FC">
        <w:rPr>
          <w:rFonts w:ascii="Courier New" w:hAnsi="Courier New" w:cs="Courier New"/>
          <w:b/>
          <w:sz w:val="28"/>
          <w:szCs w:val="28"/>
        </w:rPr>
        <w:t>E-MAIL ENVIADO PELO JUIZ</w:t>
      </w:r>
    </w:p>
    <w:p w:rsidR="009621FC" w:rsidRPr="009621FC" w:rsidRDefault="009621FC" w:rsidP="009621FC">
      <w:pPr>
        <w:spacing w:line="30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9621FC" w:rsidRDefault="009621FC" w:rsidP="00287F02">
      <w:pPr>
        <w:spacing w:line="300" w:lineRule="auto"/>
        <w:rPr>
          <w:rFonts w:ascii="Courier New" w:hAnsi="Courier New" w:cs="Courier New"/>
        </w:rPr>
      </w:pPr>
    </w:p>
    <w:p w:rsidR="009621FC" w:rsidRPr="003128EA" w:rsidRDefault="009621FC" w:rsidP="009621FC">
      <w:pPr>
        <w:spacing w:line="300" w:lineRule="auto"/>
        <w:ind w:hanging="567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6282999" cy="4200525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038" cy="421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1FC" w:rsidRPr="003128EA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93" w:rsidRDefault="001F5993" w:rsidP="008F1B8C">
      <w:r>
        <w:separator/>
      </w:r>
    </w:p>
  </w:endnote>
  <w:endnote w:type="continuationSeparator" w:id="0">
    <w:p w:rsidR="001F5993" w:rsidRDefault="001F5993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93" w:rsidRDefault="001F5993" w:rsidP="008F1B8C">
      <w:r>
        <w:separator/>
      </w:r>
    </w:p>
  </w:footnote>
  <w:footnote w:type="continuationSeparator" w:id="0">
    <w:p w:rsidR="001F5993" w:rsidRDefault="001F5993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B7" w:rsidRDefault="005435B7" w:rsidP="00E709DF">
    <w:pPr>
      <w:pStyle w:val="Cabealho"/>
      <w:tabs>
        <w:tab w:val="left" w:pos="6946"/>
      </w:tabs>
    </w:pPr>
  </w:p>
  <w:p w:rsidR="005435B7" w:rsidRDefault="005435B7" w:rsidP="00E709DF">
    <w:pPr>
      <w:pStyle w:val="Cabealho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523A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6E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EC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1606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DD43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AB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8EA0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5CC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7E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2E5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A"/>
    <w:rsid w:val="000010A5"/>
    <w:rsid w:val="00032BF8"/>
    <w:rsid w:val="00074344"/>
    <w:rsid w:val="000D386B"/>
    <w:rsid w:val="001006FB"/>
    <w:rsid w:val="00105DA9"/>
    <w:rsid w:val="00126A0A"/>
    <w:rsid w:val="0014073C"/>
    <w:rsid w:val="00173AE1"/>
    <w:rsid w:val="001842B8"/>
    <w:rsid w:val="00193383"/>
    <w:rsid w:val="001D2941"/>
    <w:rsid w:val="001F5993"/>
    <w:rsid w:val="00206C91"/>
    <w:rsid w:val="00252C98"/>
    <w:rsid w:val="00267305"/>
    <w:rsid w:val="00287F02"/>
    <w:rsid w:val="00292EBF"/>
    <w:rsid w:val="002D2FB4"/>
    <w:rsid w:val="003128EA"/>
    <w:rsid w:val="00325C44"/>
    <w:rsid w:val="00333624"/>
    <w:rsid w:val="0039693F"/>
    <w:rsid w:val="003A3E12"/>
    <w:rsid w:val="003C42B6"/>
    <w:rsid w:val="0042657E"/>
    <w:rsid w:val="004266A3"/>
    <w:rsid w:val="00434EED"/>
    <w:rsid w:val="004636A0"/>
    <w:rsid w:val="00491FA3"/>
    <w:rsid w:val="004C7532"/>
    <w:rsid w:val="004F4A5A"/>
    <w:rsid w:val="005015A8"/>
    <w:rsid w:val="00524B5C"/>
    <w:rsid w:val="005435B7"/>
    <w:rsid w:val="00564856"/>
    <w:rsid w:val="00581047"/>
    <w:rsid w:val="005A551F"/>
    <w:rsid w:val="00674E5F"/>
    <w:rsid w:val="00686321"/>
    <w:rsid w:val="00690240"/>
    <w:rsid w:val="0069787A"/>
    <w:rsid w:val="007031C7"/>
    <w:rsid w:val="007129B9"/>
    <w:rsid w:val="00712D98"/>
    <w:rsid w:val="00725152"/>
    <w:rsid w:val="00815EA4"/>
    <w:rsid w:val="008442FE"/>
    <w:rsid w:val="0088777A"/>
    <w:rsid w:val="00896B6D"/>
    <w:rsid w:val="008F1B8C"/>
    <w:rsid w:val="009621FC"/>
    <w:rsid w:val="009A3B2F"/>
    <w:rsid w:val="009C73A6"/>
    <w:rsid w:val="009E618A"/>
    <w:rsid w:val="00A013BA"/>
    <w:rsid w:val="00A55F25"/>
    <w:rsid w:val="00A835A2"/>
    <w:rsid w:val="00AA0C98"/>
    <w:rsid w:val="00AD353E"/>
    <w:rsid w:val="00AE109B"/>
    <w:rsid w:val="00AE7EF9"/>
    <w:rsid w:val="00B45655"/>
    <w:rsid w:val="00BB65EC"/>
    <w:rsid w:val="00BC64CE"/>
    <w:rsid w:val="00C400B5"/>
    <w:rsid w:val="00CA755A"/>
    <w:rsid w:val="00D222B3"/>
    <w:rsid w:val="00D70034"/>
    <w:rsid w:val="00D7247F"/>
    <w:rsid w:val="00D73E22"/>
    <w:rsid w:val="00D77000"/>
    <w:rsid w:val="00DB2C8F"/>
    <w:rsid w:val="00DD5F55"/>
    <w:rsid w:val="00DF30F7"/>
    <w:rsid w:val="00E06D70"/>
    <w:rsid w:val="00E53B7C"/>
    <w:rsid w:val="00E55255"/>
    <w:rsid w:val="00E709DF"/>
    <w:rsid w:val="00EA056C"/>
    <w:rsid w:val="00EF04F7"/>
    <w:rsid w:val="00F517E0"/>
    <w:rsid w:val="00F53AF2"/>
    <w:rsid w:val="00F711AD"/>
    <w:rsid w:val="00F74684"/>
    <w:rsid w:val="00FA4CD3"/>
    <w:rsid w:val="00F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E46C67-5C31-42AD-AEFF-564E9528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7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1B8C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1B8C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1B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D73E22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333624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ubttulodaseo">
    <w:name w:val="Subtítulo da seção"/>
    <w:basedOn w:val="Standard"/>
    <w:next w:val="Standard"/>
    <w:uiPriority w:val="99"/>
    <w:rsid w:val="00333624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character" w:styleId="Forte">
    <w:name w:val="Strong"/>
    <w:basedOn w:val="Fontepargpadro"/>
    <w:uiPriority w:val="99"/>
    <w:qFormat/>
    <w:locked/>
    <w:rsid w:val="0033362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33624"/>
    <w:pPr>
      <w:spacing w:before="100" w:beforeAutospacing="1" w:after="100" w:afterAutospacing="1"/>
    </w:pPr>
    <w:rPr>
      <w:rFonts w:eastAsia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ateus.costa@jfpe.jus.b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0134D-3819-4E3D-93A6-6DC26D3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Mateus de Freitas Cavalcanti Costa</vt:lpstr>
    </vt:vector>
  </TitlesOfParts>
  <Company>Supremo Tribunal Federal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Mateus de Freitas Cavalcanti Costa</dc:title>
  <dc:creator>Mapsd</dc:creator>
  <cp:lastModifiedBy>Igor Pires Lima</cp:lastModifiedBy>
  <cp:revision>4</cp:revision>
  <cp:lastPrinted>2016-06-22T12:09:00Z</cp:lastPrinted>
  <dcterms:created xsi:type="dcterms:W3CDTF">2016-06-22T12:03:00Z</dcterms:created>
  <dcterms:modified xsi:type="dcterms:W3CDTF">2016-06-28T15:04:00Z</dcterms:modified>
</cp:coreProperties>
</file>