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F0" w:rsidRDefault="00205EF0" w:rsidP="00205EF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Leopoldo Fontenele Teixeira</w:t>
      </w:r>
    </w:p>
    <w:p w:rsidR="00205EF0" w:rsidRDefault="00205EF0" w:rsidP="00205EF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D65A234" wp14:editId="3F0C9848">
            <wp:extent cx="844261" cy="990600"/>
            <wp:effectExtent l="0" t="0" r="0" b="0"/>
            <wp:docPr id="4" name="Imagem 4" descr="Victor Roberto Corrêa de So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ictor Roberto Corrêa de Sou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6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F0" w:rsidRDefault="00205EF0" w:rsidP="00205E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135A265" wp14:editId="31A3E332">
            <wp:extent cx="152400" cy="152400"/>
            <wp:effectExtent l="0" t="0" r="0" b="0"/>
            <wp:docPr id="3" name="Imagem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205EF0" w:rsidRDefault="00205EF0" w:rsidP="00205E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(2002) - Faculdade de Direito - 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MBA em Poder Judiciário (2008) - </w:t>
      </w:r>
      <w:r w:rsidR="009E4F72" w:rsidRPr="009E4F72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Controle jurisdicional dos atos regulatórios.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Constitucional (2013) - Faculdade de Direito da Universidade Federal do Ceará.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licenciamento ambiental como instrumento de efetivação do direito ao meio ambiente ecologicamente equilibrado na perspectiva de um desenvolvimento sustentável.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Auxiliar Judiciário - Tribunal de Justiça do Estado do Ceará.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Advogado da União - Advocacia Geral da União - São </w:t>
      </w:r>
      <w:proofErr w:type="spellStart"/>
      <w:r>
        <w:rPr>
          <w:rFonts w:ascii="Verdana" w:hAnsi="Verdana"/>
          <w:color w:val="433837"/>
          <w:sz w:val="18"/>
          <w:szCs w:val="18"/>
        </w:rPr>
        <w:t>Luiz-MA</w:t>
      </w:r>
      <w:proofErr w:type="spellEnd"/>
      <w:r>
        <w:rPr>
          <w:rFonts w:ascii="Verdana" w:hAnsi="Verdana"/>
          <w:color w:val="433837"/>
          <w:sz w:val="18"/>
          <w:szCs w:val="18"/>
        </w:rPr>
        <w:t>. (2003).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Judicial - Procuradoria do Município do Recife. (2003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República - Procuradoria da República. (2004).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205EF0" w:rsidRDefault="00205EF0" w:rsidP="00205E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dezembro de 2004 -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20 de junho de 2012.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7ª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15/12/2004 a 19/06/2012.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27ª Vara - </w:t>
      </w:r>
      <w:proofErr w:type="gramStart"/>
      <w:r>
        <w:rPr>
          <w:rFonts w:ascii="Verdana" w:hAnsi="Verdana"/>
          <w:color w:val="433837"/>
          <w:sz w:val="18"/>
          <w:szCs w:val="18"/>
        </w:rPr>
        <w:t>Ouricuri-PE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20/06/2012 a 04/09/2012.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05EF0" w:rsidRDefault="009E4F72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Ouricuri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20/06/2012 a 04/09/2012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05EF0" w:rsidRDefault="009E4F72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205EF0" w:rsidRDefault="00205EF0" w:rsidP="00205EF0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05 de setembro de 2012.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9E4F72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205EF0" w:rsidRDefault="00205EF0" w:rsidP="00205E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Atualmente na Seção Judiciária do Ceará.</w:t>
      </w:r>
    </w:p>
    <w:p w:rsidR="00205EF0" w:rsidRDefault="00205EF0" w:rsidP="00205E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205EF0" w:rsidRDefault="00205EF0" w:rsidP="00205E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05EF0" w:rsidRDefault="009E4F72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205EF0" w:rsidRDefault="00205EF0" w:rsidP="00205E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205EF0" w:rsidRDefault="00FC29DC" w:rsidP="00205EF0">
      <w:pPr>
        <w:spacing w:after="0"/>
      </w:pPr>
    </w:p>
    <w:sectPr w:rsidR="00FC29DC" w:rsidRPr="00205EF0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05EF0"/>
    <w:rsid w:val="002A39F0"/>
    <w:rsid w:val="003128B4"/>
    <w:rsid w:val="0037671F"/>
    <w:rsid w:val="003957A2"/>
    <w:rsid w:val="003C035A"/>
    <w:rsid w:val="003F5553"/>
    <w:rsid w:val="00463143"/>
    <w:rsid w:val="00537007"/>
    <w:rsid w:val="005D300C"/>
    <w:rsid w:val="005E24C0"/>
    <w:rsid w:val="00602650"/>
    <w:rsid w:val="006F55DC"/>
    <w:rsid w:val="00701554"/>
    <w:rsid w:val="007713D8"/>
    <w:rsid w:val="0084199D"/>
    <w:rsid w:val="00855C1E"/>
    <w:rsid w:val="008D7C7B"/>
    <w:rsid w:val="009124EB"/>
    <w:rsid w:val="00991BCD"/>
    <w:rsid w:val="009E4F72"/>
    <w:rsid w:val="00A5667C"/>
    <w:rsid w:val="00B57B09"/>
    <w:rsid w:val="00B7270D"/>
    <w:rsid w:val="00BA0579"/>
    <w:rsid w:val="00C81DC0"/>
    <w:rsid w:val="00C9736B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746-leopoldo-fontenele-teixei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494312E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2014-12-05T16:36:00Z</dcterms:created>
  <dcterms:modified xsi:type="dcterms:W3CDTF">2015-04-16T19:42:00Z</dcterms:modified>
</cp:coreProperties>
</file>