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E1" w:rsidRDefault="003C79E1" w:rsidP="003C79E1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 xml:space="preserve">Substituto Marcelo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Costenaro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Cavali</w:t>
      </w:r>
      <w:bookmarkEnd w:id="0"/>
      <w:proofErr w:type="spellEnd"/>
    </w:p>
    <w:p w:rsidR="003C79E1" w:rsidRDefault="003C79E1" w:rsidP="003C79E1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72E1EEF" wp14:editId="0F655ADE">
            <wp:extent cx="844261" cy="990600"/>
            <wp:effectExtent l="0" t="0" r="0" b="0"/>
            <wp:docPr id="10" name="Imagem 10" descr="Marcelo Costenaro Cav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Marcelo Costenaro Caval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61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E1" w:rsidRDefault="003C79E1" w:rsidP="003C79E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042ED55" wp14:editId="5297C48C">
            <wp:extent cx="152400" cy="152400"/>
            <wp:effectExtent l="0" t="0" r="0" b="0"/>
            <wp:docPr id="9" name="Imagem 9" descr="http://www.jfpe.jus.br/images/stories/ico-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jfpe.jus.br/images/stories/ico-us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Curitiba-PR</w:t>
      </w:r>
      <w:r>
        <w:rPr>
          <w:rFonts w:ascii="Verdana" w:hAnsi="Verdana"/>
          <w:color w:val="433837"/>
          <w:sz w:val="18"/>
          <w:szCs w:val="18"/>
        </w:rPr>
        <w:br/>
      </w:r>
    </w:p>
    <w:p w:rsidR="003C79E1" w:rsidRDefault="003C79E1" w:rsidP="003C79E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(2002) - Universidade Federal do Paraná - UFPR.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Arguição de Descumprimento de Preceito Fundamental: Limites e Possibilidades à Luz da Lei 9882/99.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Ciência Jurídico-Econômica (2004) - Faculdade de Direito da Universidade de Coimbra - FDUC.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Contabilidade e Finanças (2007) - Universidade Federal do Paraná – UFPR.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Utilização do instituto dos juros sobre o capital próprio como instrumento de planejamento tributário.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(2007) - Escola de Magistratura Federal do Paraná - ESMAFE.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Ciência Jurídica Econômica (2006) - Universidade de Coimbra.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 xml:space="preserve">: Cláusula geral </w:t>
      </w:r>
      <w:proofErr w:type="spellStart"/>
      <w:r>
        <w:rPr>
          <w:rFonts w:ascii="Verdana" w:hAnsi="Verdana"/>
          <w:color w:val="433837"/>
          <w:sz w:val="18"/>
          <w:szCs w:val="18"/>
        </w:rPr>
        <w:t>antielusivas</w:t>
      </w:r>
      <w:proofErr w:type="spellEnd"/>
      <w:r>
        <w:rPr>
          <w:rFonts w:ascii="Verdana" w:hAnsi="Verdana"/>
          <w:color w:val="433837"/>
          <w:sz w:val="18"/>
          <w:szCs w:val="18"/>
        </w:rPr>
        <w:t>: reflexões acerca de sua conformidade constitucional em Portugal e no Brasil.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em Direito Penal Econômico e Europeu (2010) - Instituto Brasileiro de Ciências Criminais - IBCCRIM.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79E1" w:rsidRDefault="003C79E1" w:rsidP="003C79E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Militante, Curitiba (2000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Assistente de Direito </w:t>
      </w:r>
      <w:proofErr w:type="gramStart"/>
      <w:r>
        <w:rPr>
          <w:rFonts w:ascii="Verdana" w:hAnsi="Verdana"/>
          <w:color w:val="433837"/>
          <w:sz w:val="18"/>
          <w:szCs w:val="18"/>
        </w:rPr>
        <w:t>Constitucional e Tributário - Centro Universitário Positivo - UNICENP</w:t>
      </w:r>
      <w:proofErr w:type="gramEnd"/>
      <w:r>
        <w:rPr>
          <w:rFonts w:ascii="Verdana" w:hAnsi="Verdana"/>
          <w:color w:val="433837"/>
          <w:sz w:val="18"/>
          <w:szCs w:val="18"/>
        </w:rPr>
        <w:t>, Curitiba (2004 a 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– Procuradoria Federal Especializada do Instituto Nacional de Seguridade Social - INSS, Ponta Grossa - PR (2007 a 2008).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79E1" w:rsidRDefault="003C79E1" w:rsidP="003C79E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3C79E1" w:rsidRDefault="003C79E1" w:rsidP="003C79E1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16 de abril de 2008 – Recife-PE.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79E1" w:rsidRDefault="003C79E1" w:rsidP="003C79E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1ª Vara - Recife-PE</w:t>
      </w:r>
      <w:r>
        <w:rPr>
          <w:rFonts w:ascii="Verdana" w:hAnsi="Verdana"/>
          <w:color w:val="433837"/>
          <w:sz w:val="18"/>
          <w:szCs w:val="18"/>
        </w:rPr>
        <w:br/>
        <w:t>16/04/2008 a 21/04/2009.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Exonerado a pedido</w:t>
      </w:r>
      <w:r>
        <w:rPr>
          <w:rFonts w:ascii="Verdana" w:hAnsi="Verdana"/>
          <w:color w:val="433837"/>
          <w:sz w:val="18"/>
          <w:szCs w:val="18"/>
        </w:rPr>
        <w:t>: 22 de abril de 2009.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Atualmente na Justiça Federal da 3ª Região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79E1" w:rsidRDefault="003C79E1" w:rsidP="003C79E1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 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Ver também: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3C79E1" w:rsidRDefault="003C79E1" w:rsidP="003C79E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3C79E1" w:rsidRDefault="00FC29DC" w:rsidP="003C79E1">
      <w:pPr>
        <w:spacing w:after="0"/>
      </w:pPr>
    </w:p>
    <w:sectPr w:rsidR="00FC29DC" w:rsidRPr="003C79E1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05EF0"/>
    <w:rsid w:val="002A39F0"/>
    <w:rsid w:val="003128B4"/>
    <w:rsid w:val="0037671F"/>
    <w:rsid w:val="003957A2"/>
    <w:rsid w:val="003C035A"/>
    <w:rsid w:val="003C79E1"/>
    <w:rsid w:val="003F5553"/>
    <w:rsid w:val="00463143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718020U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471-marcelo-costenaro-caval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2014-12-05T17:14:00Z</dcterms:created>
  <dcterms:modified xsi:type="dcterms:W3CDTF">2014-12-05T17:14:00Z</dcterms:modified>
</cp:coreProperties>
</file>