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D4" w:rsidRDefault="00F566D4" w:rsidP="00F24F1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Verdana" w:hAnsi="Verdana"/>
          <w:noProof/>
          <w:color w:val="433837"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5615668</wp:posOffset>
            </wp:positionH>
            <wp:positionV relativeFrom="paragraph">
              <wp:posOffset>260259</wp:posOffset>
            </wp:positionV>
            <wp:extent cx="857885" cy="1006475"/>
            <wp:effectExtent l="0" t="0" r="0" b="3175"/>
            <wp:wrapSquare wrapText="bothSides"/>
            <wp:docPr id="47" name="Imagem 47" descr="Nilcéa Maria Barbosa Mag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Nilcéa Maria Barbosa Magg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F11" w:rsidRDefault="00F566D4" w:rsidP="00F24F1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       </w:t>
      </w:r>
      <w:r w:rsidR="00F24F11"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proofErr w:type="spellStart"/>
      <w:r w:rsidR="00F24F11">
        <w:rPr>
          <w:rFonts w:ascii="Palatino Linotype" w:hAnsi="Palatino Linotype"/>
          <w:b w:val="0"/>
          <w:bCs w:val="0"/>
          <w:color w:val="000000"/>
        </w:rPr>
        <w:t>Nilcéa</w:t>
      </w:r>
      <w:proofErr w:type="spellEnd"/>
      <w:r w:rsidR="00F24F11">
        <w:rPr>
          <w:rFonts w:ascii="Palatino Linotype" w:hAnsi="Palatino Linotype"/>
          <w:b w:val="0"/>
          <w:bCs w:val="0"/>
          <w:color w:val="000000"/>
        </w:rPr>
        <w:t xml:space="preserve"> Maria Barbosa Maggi</w:t>
      </w:r>
    </w:p>
    <w:p w:rsidR="00F566D4" w:rsidRDefault="00F566D4" w:rsidP="00F24F1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3F0BC1" w:rsidRDefault="003F0BC1" w:rsidP="00F24F1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</w:p>
    <w:p w:rsidR="00F24F11" w:rsidRDefault="00F24F11" w:rsidP="00F24F11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79B24EE" wp14:editId="35E48DF6">
            <wp:extent cx="152400" cy="152400"/>
            <wp:effectExtent l="0" t="0" r="0" b="0"/>
            <wp:docPr id="46" name="Imagem 4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Goiana-PE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F24F11" w:rsidRDefault="00F24F11" w:rsidP="00F24F1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(1971) - Universidade Católica de Pernambuco - UNICAP.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(1974)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Limites subjetivos da coisa julgada.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(2001)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Processo de execução: exclusão dos embargos do devedor.</w: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Professora - Plano Nacional de Educação - Goiana (1964 a 1966).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Rede Estadual de Ensino de Pernambuco (1968 a 1971).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Colégio Sagrada Família - Recife (1970 a 1971).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Promotora de Justiça - Ministério Público do Estado de Pernambuco (1974 a 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Faculdade de Direito de Olinda (1975).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Universidade Católica de Pernambuco - UNICAP (1975 a 1979)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Faculdade de Direito do Recife - UFPE (1976 - atual.).</w: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24F11" w:rsidRDefault="00F24F11" w:rsidP="00F24F1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01 de dezembro de 1993 -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 xml:space="preserve">Promovida a </w:t>
      </w: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Juiza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 xml:space="preserve">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17 de junho de 1999.</w: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João Pessoa-PB</w:t>
      </w:r>
      <w:r>
        <w:rPr>
          <w:rFonts w:ascii="Verdana" w:hAnsi="Verdana"/>
          <w:color w:val="433837"/>
          <w:sz w:val="18"/>
          <w:szCs w:val="18"/>
        </w:rPr>
        <w:br/>
        <w:t>01/12/1993 a 09/10/1994.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10/10/1994 a 29/08/1995.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10 ª Vara - Recife-PE</w:t>
      </w:r>
      <w:r>
        <w:rPr>
          <w:rFonts w:ascii="Verdana" w:hAnsi="Verdana"/>
          <w:color w:val="433837"/>
          <w:sz w:val="18"/>
          <w:szCs w:val="18"/>
        </w:rPr>
        <w:br/>
        <w:t>30/08/1995 a 16/06/1999.</w:t>
      </w:r>
    </w:p>
    <w:p w:rsidR="00F24F11" w:rsidRDefault="00F24F11" w:rsidP="00F24F11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  <w:t>12ª Vara - Recife-PE</w:t>
      </w:r>
      <w:r>
        <w:rPr>
          <w:rFonts w:ascii="Verdana" w:hAnsi="Verdana"/>
          <w:color w:val="433837"/>
          <w:sz w:val="18"/>
          <w:szCs w:val="18"/>
        </w:rPr>
        <w:br/>
        <w:t>17/06/1999 a 12/12/2000.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Recife-PE</w:t>
      </w:r>
      <w:r>
        <w:rPr>
          <w:rFonts w:ascii="Verdana" w:hAnsi="Verdana"/>
          <w:color w:val="433837"/>
          <w:sz w:val="18"/>
          <w:szCs w:val="18"/>
        </w:rPr>
        <w:br/>
        <w:t>13/12/2000 -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3F0BC1" w:rsidRDefault="003F0BC1" w:rsidP="00F24F11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F24F11" w:rsidRDefault="00D34D55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F0BC1" w:rsidRDefault="003F0BC1" w:rsidP="00F566D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566D4" w:rsidRPr="00F566D4" w:rsidRDefault="00F566D4" w:rsidP="00F566D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F566D4">
        <w:rPr>
          <w:rFonts w:ascii="Verdana" w:hAnsi="Verdana"/>
          <w:b/>
          <w:bCs/>
          <w:color w:val="433837"/>
          <w:sz w:val="18"/>
          <w:szCs w:val="18"/>
        </w:rPr>
        <w:t>Exerceu a Coordenação Seccional da Central de Conciliação (Períodos/Documentos Legais)</w:t>
      </w: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color w:val="433837"/>
          <w:sz w:val="18"/>
          <w:szCs w:val="18"/>
        </w:rPr>
        <w:br/>
        <w:t>06/05/2015 a 16/04/2017 (</w:t>
      </w:r>
      <w:hyperlink r:id="rId6" w:tgtFrame="_blank" w:history="1">
        <w:r w:rsidRPr="00F566D4">
          <w:rPr>
            <w:rStyle w:val="Hyperlink"/>
            <w:rFonts w:ascii="Verdana" w:hAnsi="Verdana"/>
            <w:b/>
            <w:bCs/>
            <w:sz w:val="18"/>
            <w:szCs w:val="18"/>
          </w:rPr>
          <w:t>Ato nº 235 do TRF-5ª Região, 07/05/2015</w:t>
        </w:r>
      </w:hyperlink>
      <w:r w:rsidRPr="00F566D4">
        <w:rPr>
          <w:rFonts w:ascii="Verdana" w:hAnsi="Verdana"/>
          <w:color w:val="433837"/>
          <w:sz w:val="18"/>
          <w:szCs w:val="18"/>
        </w:rPr>
        <w:t>)</w:t>
      </w: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color w:val="433837"/>
          <w:sz w:val="18"/>
          <w:szCs w:val="18"/>
        </w:rPr>
        <w:br/>
        <w:t>17/04/2017 a 15/05/2018 (Atos do TRF-5ª Região,</w:t>
      </w:r>
      <w:hyperlink r:id="rId7" w:tgtFrame="_blank" w:history="1">
        <w:r w:rsidRPr="00F566D4">
          <w:rPr>
            <w:rStyle w:val="Hyperlink"/>
            <w:rFonts w:ascii="Verdana" w:hAnsi="Verdana"/>
            <w:b/>
            <w:bCs/>
            <w:sz w:val="18"/>
            <w:szCs w:val="18"/>
          </w:rPr>
          <w:t> nº 232, 11/05/2017</w:t>
        </w:r>
      </w:hyperlink>
      <w:r w:rsidRPr="00F566D4">
        <w:rPr>
          <w:rFonts w:ascii="Verdana" w:hAnsi="Verdana"/>
          <w:color w:val="433837"/>
          <w:sz w:val="18"/>
          <w:szCs w:val="18"/>
        </w:rPr>
        <w:t> e </w:t>
      </w:r>
      <w:hyperlink r:id="rId8" w:tgtFrame="_blank" w:history="1">
        <w:r w:rsidRPr="00F566D4">
          <w:rPr>
            <w:rStyle w:val="Hyperlink"/>
            <w:rFonts w:ascii="Verdana" w:hAnsi="Verdana"/>
            <w:b/>
            <w:bCs/>
            <w:sz w:val="18"/>
            <w:szCs w:val="18"/>
          </w:rPr>
          <w:t>nº 459, 13/09/2017</w:t>
        </w:r>
      </w:hyperlink>
      <w:r w:rsidRPr="00F566D4">
        <w:rPr>
          <w:rFonts w:ascii="Verdana" w:hAnsi="Verdana"/>
          <w:color w:val="433837"/>
          <w:sz w:val="18"/>
          <w:szCs w:val="18"/>
        </w:rPr>
        <w:t>)</w:t>
      </w: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color w:val="433837"/>
          <w:sz w:val="18"/>
          <w:szCs w:val="18"/>
        </w:rPr>
        <w:br/>
      </w:r>
    </w:p>
    <w:p w:rsidR="00F566D4" w:rsidRPr="00F566D4" w:rsidRDefault="00F566D4" w:rsidP="00F566D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191" style="width:0;height:1.5pt" o:hralign="center" o:hrstd="t" o:hr="t" fillcolor="#a0a0a0" stroked="f"/>
        </w:pict>
      </w:r>
    </w:p>
    <w:p w:rsidR="00F566D4" w:rsidRPr="00F566D4" w:rsidRDefault="00F566D4" w:rsidP="00F566D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b/>
          <w:bCs/>
          <w:color w:val="433837"/>
          <w:sz w:val="18"/>
          <w:szCs w:val="18"/>
        </w:rPr>
        <w:t>Exerceu a Coordenação do Centro Judiciário de Solução Consensual de Conflitos e Cidadania (CEJUSC) (Períodos/Documentos Legais)</w:t>
      </w: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color w:val="433837"/>
          <w:sz w:val="18"/>
          <w:szCs w:val="18"/>
        </w:rPr>
        <w:br/>
        <w:t>16/05/2018 a 15/10/2019 (</w:t>
      </w:r>
      <w:hyperlink r:id="rId9" w:tgtFrame="_blank" w:history="1">
        <w:r w:rsidRPr="00F566D4">
          <w:rPr>
            <w:rStyle w:val="Hyperlink"/>
            <w:rFonts w:ascii="Verdana" w:hAnsi="Verdana"/>
            <w:sz w:val="18"/>
            <w:szCs w:val="18"/>
          </w:rPr>
          <w:t>Ato nº 151 do TRF-5ª Região, 17/05/2018</w:t>
        </w:r>
      </w:hyperlink>
      <w:r w:rsidRPr="00F566D4">
        <w:rPr>
          <w:rFonts w:ascii="Verdana" w:hAnsi="Verdana"/>
          <w:color w:val="433837"/>
          <w:sz w:val="18"/>
          <w:szCs w:val="18"/>
        </w:rPr>
        <w:t>)</w:t>
      </w: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color w:val="433837"/>
          <w:sz w:val="18"/>
          <w:szCs w:val="18"/>
        </w:rPr>
        <w:br/>
        <w:t>16/10/2019 a 12/04/2021 (</w:t>
      </w:r>
      <w:hyperlink r:id="rId10" w:tgtFrame="_blank" w:history="1">
        <w:r w:rsidRPr="00F566D4">
          <w:rPr>
            <w:rStyle w:val="Hyperlink"/>
            <w:rFonts w:ascii="Verdana" w:hAnsi="Verdana"/>
            <w:sz w:val="18"/>
            <w:szCs w:val="18"/>
          </w:rPr>
          <w:t>Ato nº 398 do TRF-5ª Região, 16/10/2019</w:t>
        </w:r>
      </w:hyperlink>
      <w:r w:rsidRPr="00F566D4">
        <w:rPr>
          <w:rFonts w:ascii="Verdana" w:hAnsi="Verdana"/>
          <w:color w:val="433837"/>
          <w:sz w:val="18"/>
          <w:szCs w:val="18"/>
        </w:rPr>
        <w:t>)</w:t>
      </w: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color w:val="433837"/>
          <w:sz w:val="18"/>
          <w:szCs w:val="18"/>
        </w:rPr>
        <w:br/>
        <w:t>13/04/2021 a 28/02/2023 (</w:t>
      </w:r>
      <w:hyperlink r:id="rId11" w:tgtFrame="_blank" w:history="1">
        <w:r w:rsidRPr="00F566D4">
          <w:rPr>
            <w:rStyle w:val="Hyperlink"/>
            <w:rFonts w:ascii="Verdana" w:hAnsi="Verdana"/>
            <w:sz w:val="18"/>
            <w:szCs w:val="18"/>
          </w:rPr>
          <w:t>Ato nº 152 do TRF-5ª Região, 14/04/2021</w:t>
        </w:r>
      </w:hyperlink>
      <w:r w:rsidRPr="00F566D4">
        <w:rPr>
          <w:rFonts w:ascii="Verdana" w:hAnsi="Verdana"/>
          <w:color w:val="433837"/>
          <w:sz w:val="18"/>
          <w:szCs w:val="18"/>
        </w:rPr>
        <w:t>)</w:t>
      </w: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pict>
          <v:rect id="_x0000_i1189" style="width:0;height:1.5pt" o:hralign="center" o:hrstd="t" o:hr="t" fillcolor="#a0a0a0" stroked="f"/>
        </w:pict>
      </w:r>
    </w:p>
    <w:p w:rsidR="003F0BC1" w:rsidRDefault="00F566D4" w:rsidP="00F566D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F566D4">
        <w:rPr>
          <w:rFonts w:ascii="Verdana" w:hAnsi="Verdana"/>
          <w:color w:val="433837"/>
          <w:sz w:val="18"/>
          <w:szCs w:val="18"/>
        </w:rPr>
        <w:br/>
      </w:r>
      <w:r w:rsidRPr="00F566D4">
        <w:rPr>
          <w:rFonts w:ascii="Verdana" w:hAnsi="Verdana"/>
          <w:b/>
          <w:bCs/>
          <w:color w:val="433837"/>
          <w:sz w:val="18"/>
          <w:szCs w:val="18"/>
        </w:rPr>
        <w:t>Aposentadoria</w:t>
      </w:r>
      <w:r w:rsidRPr="00F566D4">
        <w:rPr>
          <w:rFonts w:ascii="Verdana" w:hAnsi="Verdana"/>
          <w:color w:val="433837"/>
          <w:sz w:val="18"/>
          <w:szCs w:val="18"/>
        </w:rPr>
        <w:t>: 01 de março de 2023.</w:t>
      </w:r>
      <w:r w:rsidR="003F0BC1">
        <w:rPr>
          <w:rFonts w:ascii="Verdana" w:hAnsi="Verdana"/>
          <w:color w:val="433837"/>
          <w:sz w:val="18"/>
          <w:szCs w:val="18"/>
        </w:rPr>
        <w:t xml:space="preserve"> (</w:t>
      </w:r>
      <w:r w:rsidR="003F0BC1" w:rsidRPr="00D34D55">
        <w:rPr>
          <w:rFonts w:ascii="Verdana" w:hAnsi="Verdana"/>
          <w:color w:val="0070C0"/>
          <w:sz w:val="18"/>
          <w:szCs w:val="18"/>
        </w:rPr>
        <w:t>Ato n</w:t>
      </w:r>
      <w:bookmarkStart w:id="0" w:name="_GoBack"/>
      <w:bookmarkEnd w:id="0"/>
      <w:r w:rsidR="003F0BC1" w:rsidRPr="00D34D55">
        <w:rPr>
          <w:rFonts w:ascii="Verdana" w:hAnsi="Verdana"/>
          <w:color w:val="0070C0"/>
          <w:sz w:val="18"/>
          <w:szCs w:val="18"/>
        </w:rPr>
        <w:t>º 109/2023-CR do TRF5, 06/02/2023</w:t>
      </w:r>
    </w:p>
    <w:p w:rsidR="00F566D4" w:rsidRDefault="003F0BC1" w:rsidP="003F0BC1">
      <w:pPr>
        <w:shd w:val="clear" w:color="auto" w:fill="FFFFFF"/>
        <w:spacing w:after="0"/>
        <w:ind w:left="354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    </w:t>
      </w:r>
      <w:r w:rsidRPr="00D34D55">
        <w:rPr>
          <w:rFonts w:ascii="Verdana" w:hAnsi="Verdana"/>
          <w:color w:val="0070C0"/>
          <w:sz w:val="18"/>
          <w:szCs w:val="18"/>
        </w:rPr>
        <w:t xml:space="preserve">Public. DOU nº 41, </w:t>
      </w:r>
      <w:r w:rsidRPr="00D34D55">
        <w:rPr>
          <w:rFonts w:ascii="Verdana" w:hAnsi="Verdana"/>
          <w:color w:val="0070C0"/>
          <w:sz w:val="18"/>
          <w:szCs w:val="18"/>
        </w:rPr>
        <w:t>Seção II</w:t>
      </w:r>
      <w:r w:rsidRPr="00D34D55">
        <w:rPr>
          <w:rFonts w:ascii="Verdana" w:hAnsi="Verdana"/>
          <w:color w:val="0070C0"/>
          <w:sz w:val="18"/>
          <w:szCs w:val="18"/>
        </w:rPr>
        <w:t xml:space="preserve">, p. 106 </w:t>
      </w:r>
      <w:r w:rsidRPr="00D34D55">
        <w:rPr>
          <w:rFonts w:ascii="Verdana" w:hAnsi="Verdana"/>
          <w:color w:val="0070C0"/>
          <w:sz w:val="18"/>
          <w:szCs w:val="18"/>
        </w:rPr>
        <w:t>de 01/03/2023</w:t>
      </w:r>
      <w:r>
        <w:rPr>
          <w:rFonts w:ascii="Verdana" w:hAnsi="Verdana"/>
          <w:color w:val="433837"/>
          <w:sz w:val="18"/>
          <w:szCs w:val="18"/>
        </w:rPr>
        <w:t>)</w:t>
      </w:r>
      <w:r w:rsidR="00F566D4" w:rsidRPr="00F566D4">
        <w:rPr>
          <w:rFonts w:ascii="Verdana" w:hAnsi="Verdana"/>
          <w:color w:val="433837"/>
          <w:sz w:val="18"/>
          <w:szCs w:val="18"/>
        </w:rPr>
        <w:br/>
      </w:r>
    </w:p>
    <w:p w:rsidR="00F566D4" w:rsidRDefault="00F566D4" w:rsidP="00F566D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187" style="width:0;height:1.5pt" o:hralign="center" o:hrstd="t" o:hr="t" fillcolor="#a0a0a0" stroked="f"/>
        </w:pic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2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24F11" w:rsidRDefault="00D34D55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24F11" w:rsidRDefault="00F24F11" w:rsidP="00F24F1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F24F11" w:rsidRDefault="00FC29DC" w:rsidP="00F24F11">
      <w:pPr>
        <w:spacing w:after="0"/>
      </w:pPr>
    </w:p>
    <w:sectPr w:rsidR="00FC29DC" w:rsidRPr="00F24F11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1C3ACB"/>
    <w:rsid w:val="002A1542"/>
    <w:rsid w:val="002B607E"/>
    <w:rsid w:val="0037671F"/>
    <w:rsid w:val="003A248E"/>
    <w:rsid w:val="003D2BE4"/>
    <w:rsid w:val="003F0BC1"/>
    <w:rsid w:val="004A2892"/>
    <w:rsid w:val="004E7ECB"/>
    <w:rsid w:val="005211B6"/>
    <w:rsid w:val="00544583"/>
    <w:rsid w:val="00546EFA"/>
    <w:rsid w:val="00626A9D"/>
    <w:rsid w:val="006875E9"/>
    <w:rsid w:val="006F1E70"/>
    <w:rsid w:val="00726274"/>
    <w:rsid w:val="00731811"/>
    <w:rsid w:val="00854649"/>
    <w:rsid w:val="00953189"/>
    <w:rsid w:val="00987183"/>
    <w:rsid w:val="009F148F"/>
    <w:rsid w:val="00A85E29"/>
    <w:rsid w:val="00A909D1"/>
    <w:rsid w:val="00AA7F69"/>
    <w:rsid w:val="00B00C32"/>
    <w:rsid w:val="00B3562D"/>
    <w:rsid w:val="00B824F2"/>
    <w:rsid w:val="00BA0579"/>
    <w:rsid w:val="00CB3614"/>
    <w:rsid w:val="00D34D55"/>
    <w:rsid w:val="00E15795"/>
    <w:rsid w:val="00E34153"/>
    <w:rsid w:val="00E575A3"/>
    <w:rsid w:val="00EA4623"/>
    <w:rsid w:val="00EF208C"/>
    <w:rsid w:val="00F15157"/>
    <w:rsid w:val="00F24F11"/>
    <w:rsid w:val="00F25BB3"/>
    <w:rsid w:val="00F31512"/>
    <w:rsid w:val="00F36D9B"/>
    <w:rsid w:val="00F4682A"/>
    <w:rsid w:val="00F566D4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553D"/>
  <w15:docId w15:val="{C31115D3-A3B2-4450-9BD1-F6FA503A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4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19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comemoria.jfpe.jus.br/biblioteca/atos/Ato_n459_2017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pacomemoria.jfpe.jus.br/biblioteca/atos/Ato_n232_2017.pdf" TargetMode="External"/><Relationship Id="rId12" Type="http://schemas.openxmlformats.org/officeDocument/2006/relationships/hyperlink" Target="http://buscatextual.cnpq.br/buscatextual/visualizacv.do?id=K4831233Y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acomemoria.jfpe.jus.br/biblioteca/atos/Ato_n235_2015.pdf" TargetMode="External"/><Relationship Id="rId11" Type="http://schemas.openxmlformats.org/officeDocument/2006/relationships/hyperlink" Target="https://espacomemoria.jfpe.jus.br/biblioteca/atos/Ato_n152_2021.pdf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espacomemoria.jfpe.jus.br/biblioteca/atos/Ato_n398_2019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spacomemoria.jfpe.jus.br/biblioteca/atos/Ato_n151_20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Pardal</cp:lastModifiedBy>
  <cp:revision>7</cp:revision>
  <dcterms:created xsi:type="dcterms:W3CDTF">2014-12-04T15:24:00Z</dcterms:created>
  <dcterms:modified xsi:type="dcterms:W3CDTF">2023-03-07T14:40:00Z</dcterms:modified>
</cp:coreProperties>
</file>