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EB" w:rsidRDefault="00B01AEB" w:rsidP="00B01AEB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Roberto Wanderley Nogueira</w:t>
      </w:r>
      <w:bookmarkEnd w:id="0"/>
    </w:p>
    <w:p w:rsidR="00B01AEB" w:rsidRDefault="00B01AEB" w:rsidP="00B01AEB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E07D373" wp14:editId="0D47E0E3">
            <wp:extent cx="942975" cy="1106424"/>
            <wp:effectExtent l="0" t="0" r="0" b="0"/>
            <wp:docPr id="57" name="Imagem 57" descr="Roberto Wander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Roberto Wanderl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AEB" w:rsidRDefault="00B01AEB" w:rsidP="00B01A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CB766B8" wp14:editId="12EC5C7D">
            <wp:extent cx="152400" cy="152400"/>
            <wp:effectExtent l="0" t="0" r="0" b="0"/>
            <wp:docPr id="56" name="Imagem 5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B01AEB" w:rsidRDefault="00B01AEB" w:rsidP="00B01A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(1980)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(1996)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Justiça acidental: dissecando a ética de sua operacionalização.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Licenciatura em Direito (1998) - Universidade de Helsinque, Finlândia. Estágio “</w:t>
      </w:r>
      <w:proofErr w:type="spellStart"/>
      <w:r>
        <w:rPr>
          <w:rFonts w:ascii="Verdana" w:hAnsi="Verdana"/>
          <w:color w:val="433837"/>
          <w:sz w:val="18"/>
          <w:szCs w:val="18"/>
        </w:rPr>
        <w:t>sandwich</w:t>
      </w:r>
      <w:proofErr w:type="spellEnd"/>
      <w:r>
        <w:rPr>
          <w:rFonts w:ascii="Verdana" w:hAnsi="Verdana"/>
          <w:color w:val="433837"/>
          <w:sz w:val="18"/>
          <w:szCs w:val="18"/>
        </w:rPr>
        <w:t>”.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Público (2004)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O problema da razoabilidade e a questão judicial.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Pós-Doutorado (2010) - Universidade Federal de Santa Catarina- UFSC.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Representante Comercial - </w:t>
      </w:r>
      <w:proofErr w:type="spellStart"/>
      <w:r>
        <w:rPr>
          <w:rFonts w:ascii="Verdana" w:hAnsi="Verdana"/>
          <w:color w:val="433837"/>
          <w:sz w:val="18"/>
          <w:szCs w:val="18"/>
        </w:rPr>
        <w:t>Encyclopaedia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Brittanica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do Brasil (1977).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Arquivista - Tribunal de Justiça do Estado de Pernambuco - TJPE (1978).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- Tribunal de Justiça do Estado de Pernambuco - TJPE. Comarcas de Verdejante, Brejo da Madre de Deus e São Lourenço da Mata (1982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Auxiliar - Sociedade Caruaruense de Ensino Superior - SCES (1985 a 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- Universidade Católica de Pernambuco - UNICAP (</w:t>
      </w:r>
      <w:proofErr w:type="gramStart"/>
      <w:r>
        <w:rPr>
          <w:rFonts w:ascii="Verdana" w:hAnsi="Verdana"/>
          <w:color w:val="433837"/>
          <w:sz w:val="18"/>
          <w:szCs w:val="18"/>
        </w:rPr>
        <w:t>1987 -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 - (2005 - atual).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01AEB" w:rsidRDefault="00B01AEB" w:rsidP="00B01A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02 de fevereiro de 1988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 </w:t>
      </w:r>
      <w:r>
        <w:rPr>
          <w:rFonts w:ascii="Verdana" w:hAnsi="Verdana"/>
          <w:color w:val="433837"/>
          <w:sz w:val="18"/>
          <w:szCs w:val="18"/>
        </w:rPr>
        <w:t>26 de fevereiro de 1988 - Brasília-DF.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26/02/1988 a 21/07/1988.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Vara - Recife-PE</w:t>
      </w:r>
      <w:r>
        <w:rPr>
          <w:rFonts w:ascii="Verdana" w:hAnsi="Verdana"/>
          <w:color w:val="433837"/>
          <w:sz w:val="18"/>
          <w:szCs w:val="18"/>
        </w:rPr>
        <w:br/>
        <w:t>22/07/1988 - atual.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01AEB" w:rsidRDefault="00B01AEB" w:rsidP="00B01A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19/03/1997 a 06/01/1998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TRF-5ª Região, 25/03/1997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Obs</w:t>
      </w:r>
      <w:proofErr w:type="spellEnd"/>
      <w:r>
        <w:rPr>
          <w:rFonts w:ascii="Verdana" w:hAnsi="Verdana"/>
          <w:color w:val="433837"/>
          <w:sz w:val="18"/>
          <w:szCs w:val="18"/>
        </w:rPr>
        <w:t>: Permaneceu na Direção do Foro até 21 de setembro de 1997, conforme Ato nº 296 do TRF-5ª Região,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         de 22 de setembro de 1997.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B01AEB" w:rsidRDefault="00B01AEB" w:rsidP="00B01A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B01AEB" w:rsidRDefault="00B01AEB" w:rsidP="00B01A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01AEB" w:rsidRDefault="00B01AEB" w:rsidP="00B01A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C10640" w:rsidRDefault="00FC29DC" w:rsidP="00B01AEB">
      <w:pPr>
        <w:spacing w:after="0"/>
      </w:pPr>
    </w:p>
    <w:sectPr w:rsidR="00FC29DC" w:rsidRPr="00C10640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B607E"/>
    <w:rsid w:val="0037671F"/>
    <w:rsid w:val="003A248E"/>
    <w:rsid w:val="003D2BE4"/>
    <w:rsid w:val="004A2892"/>
    <w:rsid w:val="004E7ECB"/>
    <w:rsid w:val="005211B6"/>
    <w:rsid w:val="00544583"/>
    <w:rsid w:val="00546EFA"/>
    <w:rsid w:val="00626A9D"/>
    <w:rsid w:val="00642737"/>
    <w:rsid w:val="006875E9"/>
    <w:rsid w:val="006D324B"/>
    <w:rsid w:val="006F1E70"/>
    <w:rsid w:val="00726274"/>
    <w:rsid w:val="00731811"/>
    <w:rsid w:val="00854649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824F2"/>
    <w:rsid w:val="00BA0579"/>
    <w:rsid w:val="00C10640"/>
    <w:rsid w:val="00CB3614"/>
    <w:rsid w:val="00D506AE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52-roberto-wanderley-noguei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1_25_03_199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09250J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2014-12-04T17:04:00Z</dcterms:created>
  <dcterms:modified xsi:type="dcterms:W3CDTF">2014-12-04T17:04:00Z</dcterms:modified>
</cp:coreProperties>
</file>