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32" w:rsidRPr="00F13767" w:rsidRDefault="00F13767" w:rsidP="00F13767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Revisão do Esboço </w:t>
      </w:r>
      <w:r w:rsidR="00B35649" w:rsidRPr="00F13767">
        <w:rPr>
          <w:rFonts w:ascii="Verdana" w:hAnsi="Verdana"/>
          <w:b/>
          <w:sz w:val="32"/>
          <w:szCs w:val="32"/>
        </w:rPr>
        <w:t>Livro:</w:t>
      </w:r>
    </w:p>
    <w:p w:rsidR="00E14A5D" w:rsidRDefault="00E14A5D" w:rsidP="00FD24B5">
      <w:pPr>
        <w:rPr>
          <w:rFonts w:ascii="Verdana" w:hAnsi="Verdana"/>
        </w:rPr>
      </w:pPr>
    </w:p>
    <w:p w:rsidR="00955CD5" w:rsidRDefault="00955CD5" w:rsidP="00FD24B5">
      <w:pPr>
        <w:rPr>
          <w:rFonts w:ascii="Verdana" w:hAnsi="Verdana"/>
        </w:rPr>
      </w:pPr>
    </w:p>
    <w:p w:rsidR="00955CD5" w:rsidRDefault="00345920" w:rsidP="00FD24B5">
      <w:pPr>
        <w:rPr>
          <w:rFonts w:ascii="Verdana" w:hAnsi="Verdana"/>
          <w:color w:val="FF0000"/>
        </w:rPr>
      </w:pPr>
      <w:r>
        <w:rPr>
          <w:rFonts w:ascii="Verdana" w:hAnsi="Verdana"/>
        </w:rPr>
        <w:t xml:space="preserve">Colocar em alguma parte do texto uma referencia falando </w:t>
      </w:r>
      <w:r w:rsidRPr="00345920">
        <w:rPr>
          <w:rFonts w:ascii="Verdana" w:hAnsi="Verdana"/>
        </w:rPr>
        <w:t>que</w:t>
      </w:r>
      <w:r w:rsidRPr="00345920">
        <w:rPr>
          <w:rFonts w:ascii="Verdana" w:hAnsi="Verdana"/>
          <w:b/>
        </w:rPr>
        <w:t xml:space="preserve"> “Pela escassez de dados, só foi permitido registrar estas informações.”</w:t>
      </w:r>
      <w:r w:rsidR="00904CF2">
        <w:rPr>
          <w:rFonts w:ascii="Verdana" w:hAnsi="Verdana"/>
          <w:b/>
        </w:rPr>
        <w:t xml:space="preserve"> </w:t>
      </w:r>
      <w:r w:rsidR="00904CF2" w:rsidRPr="00904CF2">
        <w:rPr>
          <w:rFonts w:ascii="Verdana" w:hAnsi="Verdana"/>
          <w:color w:val="FF0000"/>
        </w:rPr>
        <w:t>(Pode constar no Prefácio</w:t>
      </w:r>
      <w:proofErr w:type="gramStart"/>
      <w:r w:rsidR="00904CF2" w:rsidRPr="00904CF2">
        <w:rPr>
          <w:rFonts w:ascii="Verdana" w:hAnsi="Verdana"/>
          <w:color w:val="FF0000"/>
        </w:rPr>
        <w:t>)</w:t>
      </w:r>
      <w:proofErr w:type="gramEnd"/>
    </w:p>
    <w:p w:rsidR="00904CF2" w:rsidRPr="00DD0625" w:rsidRDefault="00904CF2" w:rsidP="00FD24B5">
      <w:pPr>
        <w:rPr>
          <w:rFonts w:ascii="Verdana" w:hAnsi="Verdana"/>
        </w:rPr>
      </w:pPr>
    </w:p>
    <w:p w:rsidR="006A3BA5" w:rsidRPr="006A3BA5" w:rsidRDefault="00DD0625" w:rsidP="006A3BA5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  <w:proofErr w:type="gramStart"/>
      <w:r w:rsidRPr="00DD0625">
        <w:rPr>
          <w:rFonts w:ascii="Verdana" w:hAnsi="Verdana"/>
          <w:b/>
        </w:rPr>
        <w:t>p.</w:t>
      </w:r>
      <w:proofErr w:type="gramEnd"/>
      <w:r w:rsidRPr="00DD0625">
        <w:rPr>
          <w:rFonts w:ascii="Verdana" w:hAnsi="Verdana"/>
          <w:b/>
        </w:rPr>
        <w:t xml:space="preserve"> 32</w:t>
      </w:r>
      <w:r w:rsidRPr="00DD0625">
        <w:rPr>
          <w:rFonts w:ascii="Verdana" w:hAnsi="Verdana"/>
        </w:rPr>
        <w:t xml:space="preserve"> - </w:t>
      </w:r>
      <w:r w:rsidR="005D7A4D" w:rsidRPr="00DD0625">
        <w:rPr>
          <w:rFonts w:ascii="Verdana" w:hAnsi="Verdana"/>
        </w:rPr>
        <w:t xml:space="preserve">Falar </w:t>
      </w:r>
      <w:r w:rsidR="00587188">
        <w:rPr>
          <w:rFonts w:ascii="Verdana" w:hAnsi="Verdana"/>
        </w:rPr>
        <w:t>sobre a</w:t>
      </w:r>
      <w:r w:rsidR="005D7A4D" w:rsidRPr="00DD0625">
        <w:rPr>
          <w:rFonts w:ascii="Verdana" w:hAnsi="Verdana"/>
        </w:rPr>
        <w:t xml:space="preserve"> </w:t>
      </w:r>
      <w:r w:rsidR="00F26AA8" w:rsidRPr="00DD0625">
        <w:rPr>
          <w:rFonts w:ascii="Verdana" w:hAnsi="Verdana"/>
        </w:rPr>
        <w:t>Lei</w:t>
      </w:r>
      <w:r w:rsidR="005D7A4D" w:rsidRPr="00DD0625">
        <w:rPr>
          <w:rFonts w:ascii="Verdana" w:hAnsi="Verdana"/>
        </w:rPr>
        <w:t xml:space="preserve"> nº </w:t>
      </w:r>
      <w:r w:rsidR="00FD24B5" w:rsidRPr="00DD0625">
        <w:rPr>
          <w:rFonts w:ascii="Verdana" w:hAnsi="Verdana"/>
        </w:rPr>
        <w:t>5</w:t>
      </w:r>
      <w:r w:rsidR="00E14A5D" w:rsidRPr="00DD0625">
        <w:rPr>
          <w:rFonts w:ascii="Verdana" w:hAnsi="Verdana"/>
        </w:rPr>
        <w:t>.</w:t>
      </w:r>
      <w:r w:rsidR="00FD24B5" w:rsidRPr="00DD0625">
        <w:rPr>
          <w:rFonts w:ascii="Verdana" w:hAnsi="Verdana"/>
        </w:rPr>
        <w:t xml:space="preserve">010, 30/05/66 </w:t>
      </w:r>
      <w:r w:rsidR="00F26AA8" w:rsidRPr="00DD0625">
        <w:rPr>
          <w:rFonts w:ascii="Verdana" w:hAnsi="Verdana"/>
        </w:rPr>
        <w:t xml:space="preserve"> </w:t>
      </w:r>
      <w:r w:rsidR="006A3BA5">
        <w:rPr>
          <w:rFonts w:ascii="Verdana" w:hAnsi="Verdana"/>
        </w:rPr>
        <w:br/>
      </w:r>
      <w:r w:rsidR="006A3BA5">
        <w:rPr>
          <w:rFonts w:ascii="Verdana" w:hAnsi="Verdana" w:cs="Century751BT-RomanB"/>
        </w:rPr>
        <w:t xml:space="preserve">           (</w:t>
      </w:r>
      <w:r w:rsidR="006A3BA5" w:rsidRPr="00380A6E">
        <w:rPr>
          <w:rFonts w:ascii="Verdana" w:hAnsi="Verdana" w:cs="Century751BT-RomanB"/>
          <w:b/>
        </w:rPr>
        <w:t>Sugestão</w:t>
      </w:r>
      <w:r w:rsidR="006A3BA5">
        <w:rPr>
          <w:rFonts w:ascii="Verdana" w:hAnsi="Verdana" w:cs="Century751BT-RomanB"/>
        </w:rPr>
        <w:t xml:space="preserve">: </w:t>
      </w:r>
      <w:r w:rsidR="006A3BA5">
        <w:rPr>
          <w:rFonts w:ascii="Verdana" w:hAnsi="Verdana"/>
          <w:color w:val="433837"/>
          <w:sz w:val="18"/>
          <w:szCs w:val="18"/>
          <w:shd w:val="clear" w:color="auto" w:fill="FFFFFF"/>
        </w:rPr>
        <w:t>A Lei Orgânica da Justiça Federal,</w:t>
      </w:r>
      <w:r w:rsidR="006A3BA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  <w:hyperlink r:id="rId6" w:tgtFrame="_blank" w:history="1">
        <w:r w:rsidR="006A3BA5">
          <w:rPr>
            <w:rStyle w:val="Hyperlink"/>
            <w:rFonts w:ascii="Verdana" w:hAnsi="Verdana"/>
            <w:b/>
            <w:bCs/>
            <w:color w:val="7D7D7D"/>
            <w:sz w:val="18"/>
            <w:szCs w:val="18"/>
            <w:shd w:val="clear" w:color="auto" w:fill="FFFFFF"/>
          </w:rPr>
          <w:t>Lei nº. 5.010</w:t>
        </w:r>
      </w:hyperlink>
      <w:r w:rsidR="006A3BA5">
        <w:rPr>
          <w:rFonts w:ascii="Verdana" w:hAnsi="Verdana"/>
          <w:color w:val="433837"/>
          <w:sz w:val="18"/>
          <w:szCs w:val="18"/>
          <w:shd w:val="clear" w:color="auto" w:fill="FFFFFF"/>
        </w:rPr>
        <w:t>, de 30 de maio de 1966,</w:t>
      </w:r>
      <w:r w:rsidR="006A3BA5"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                reimplantou a Justiça Federal no Brasil e estruturou a Justiça Federal de primeiro grau com</w:t>
      </w:r>
      <w:r w:rsidR="006A3BA5"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                base no que dispôs o Ato Institucional nº 2, de 27 de outubro de 1965</w:t>
      </w:r>
      <w:r w:rsidR="006A3BA5">
        <w:rPr>
          <w:rFonts w:ascii="Verdana" w:hAnsi="Verdana" w:cs="Century751BT-RomanB"/>
        </w:rPr>
        <w:t xml:space="preserve">). </w:t>
      </w:r>
    </w:p>
    <w:p w:rsidR="00F13767" w:rsidRDefault="00F13767" w:rsidP="00B978C9">
      <w:pPr>
        <w:spacing w:after="0"/>
        <w:rPr>
          <w:rFonts w:ascii="Verdana" w:hAnsi="Verdana"/>
          <w:b/>
        </w:rPr>
      </w:pPr>
    </w:p>
    <w:p w:rsidR="00B978C9" w:rsidRDefault="00DD0625" w:rsidP="00B978C9">
      <w:pPr>
        <w:spacing w:after="0"/>
        <w:rPr>
          <w:rFonts w:ascii="Verdana" w:hAnsi="Verdana"/>
        </w:rPr>
      </w:pPr>
      <w:proofErr w:type="gramStart"/>
      <w:r w:rsidRPr="00DD0625">
        <w:rPr>
          <w:rFonts w:ascii="Verdana" w:hAnsi="Verdana"/>
          <w:b/>
        </w:rPr>
        <w:t>p.</w:t>
      </w:r>
      <w:proofErr w:type="gramEnd"/>
      <w:r w:rsidRPr="00DD0625">
        <w:rPr>
          <w:rFonts w:ascii="Verdana" w:hAnsi="Verdana"/>
          <w:b/>
        </w:rPr>
        <w:t xml:space="preserve"> 36</w:t>
      </w:r>
      <w:r w:rsidRPr="00DD0625">
        <w:rPr>
          <w:rFonts w:ascii="Verdana" w:hAnsi="Verdana"/>
        </w:rPr>
        <w:t xml:space="preserve"> </w:t>
      </w:r>
      <w:r w:rsidR="00B978C9">
        <w:rPr>
          <w:rFonts w:ascii="Verdana" w:hAnsi="Verdana"/>
        </w:rPr>
        <w:t xml:space="preserve">- </w:t>
      </w:r>
      <w:r w:rsidR="00B978C9" w:rsidRPr="00DD0625">
        <w:rPr>
          <w:rFonts w:ascii="Verdana" w:hAnsi="Verdana"/>
        </w:rPr>
        <w:t>Co</w:t>
      </w:r>
      <w:r w:rsidR="00B978C9">
        <w:rPr>
          <w:rFonts w:ascii="Verdana" w:hAnsi="Verdana"/>
        </w:rPr>
        <w:t>rrigir a sigla no 2º parágrafo [</w:t>
      </w:r>
      <w:r w:rsidR="00B978C9">
        <w:rPr>
          <w:rFonts w:ascii="Century751BT-RomanB" w:hAnsi="Century751BT-RomanB" w:cs="Century751BT-RomanB"/>
          <w:sz w:val="24"/>
          <w:szCs w:val="24"/>
        </w:rPr>
        <w:t>Tribunal Federal de Recursos (</w:t>
      </w:r>
      <w:r w:rsidR="00B978C9" w:rsidRPr="00B978C9">
        <w:rPr>
          <w:rFonts w:ascii="Century751BT-RomanB" w:hAnsi="Century751BT-RomanB" w:cs="Century751BT-RomanB"/>
          <w:sz w:val="24"/>
          <w:szCs w:val="24"/>
          <w:highlight w:val="green"/>
        </w:rPr>
        <w:t>TFR</w:t>
      </w:r>
      <w:r w:rsidR="00B978C9">
        <w:rPr>
          <w:rFonts w:ascii="Century751BT-RomanB" w:hAnsi="Century751BT-RomanB" w:cs="Century751BT-RomanB"/>
          <w:sz w:val="24"/>
          <w:szCs w:val="24"/>
        </w:rPr>
        <w:t>)</w:t>
      </w:r>
      <w:r w:rsidR="00B978C9">
        <w:rPr>
          <w:rFonts w:ascii="Verdana" w:hAnsi="Verdana"/>
        </w:rPr>
        <w:t>],</w:t>
      </w:r>
    </w:p>
    <w:p w:rsidR="00B978C9" w:rsidRDefault="00B978C9" w:rsidP="00B978C9">
      <w:pPr>
        <w:spacing w:after="0"/>
        <w:rPr>
          <w:rFonts w:ascii="Century751BT-RomanB" w:hAnsi="Century751BT-RomanB" w:cs="Century751BT-RomanB"/>
          <w:sz w:val="24"/>
          <w:szCs w:val="24"/>
        </w:rPr>
      </w:pPr>
      <w:r>
        <w:rPr>
          <w:rFonts w:ascii="Verdana" w:hAnsi="Verdana"/>
        </w:rPr>
        <w:tab/>
        <w:t xml:space="preserve">- </w:t>
      </w:r>
      <w:r w:rsidRPr="00DD0625">
        <w:rPr>
          <w:rFonts w:ascii="Verdana" w:hAnsi="Verdana"/>
        </w:rPr>
        <w:t>Co</w:t>
      </w:r>
      <w:r>
        <w:rPr>
          <w:rFonts w:ascii="Verdana" w:hAnsi="Verdana"/>
        </w:rPr>
        <w:t xml:space="preserve">rrigir a sigla no 3º parágrafo, 4ª linha </w:t>
      </w:r>
      <w:proofErr w:type="gramStart"/>
      <w:r>
        <w:rPr>
          <w:rFonts w:ascii="Verdana" w:hAnsi="Verdana"/>
        </w:rPr>
        <w:t>- ...</w:t>
      </w:r>
      <w:proofErr w:type="gramEnd"/>
      <w:r>
        <w:rPr>
          <w:rFonts w:ascii="Century751BT-RomanB" w:hAnsi="Century751BT-RomanB" w:cs="Century751BT-RomanB"/>
          <w:sz w:val="24"/>
          <w:szCs w:val="24"/>
        </w:rPr>
        <w:t xml:space="preserve">extinto </w:t>
      </w:r>
      <w:r w:rsidRPr="00B978C9">
        <w:rPr>
          <w:rFonts w:ascii="Century751BT-RomanB" w:hAnsi="Century751BT-RomanB" w:cs="Century751BT-RomanB"/>
          <w:sz w:val="24"/>
          <w:szCs w:val="24"/>
          <w:highlight w:val="green"/>
        </w:rPr>
        <w:t>TFR</w:t>
      </w:r>
    </w:p>
    <w:p w:rsidR="00B978C9" w:rsidRDefault="00B978C9" w:rsidP="00B978C9">
      <w:pPr>
        <w:spacing w:after="0"/>
        <w:rPr>
          <w:rFonts w:ascii="Verdana" w:hAnsi="Verdana"/>
        </w:rPr>
      </w:pPr>
      <w:r>
        <w:rPr>
          <w:rFonts w:ascii="Century751BT-RomanB" w:hAnsi="Century751BT-RomanB" w:cs="Century751BT-RomanB"/>
          <w:sz w:val="24"/>
          <w:szCs w:val="24"/>
        </w:rPr>
        <w:tab/>
        <w:t xml:space="preserve">- </w:t>
      </w:r>
      <w:r w:rsidRPr="00B978C9">
        <w:rPr>
          <w:rFonts w:ascii="Verdana" w:hAnsi="Verdana"/>
        </w:rPr>
        <w:t xml:space="preserve">No </w:t>
      </w:r>
      <w:r>
        <w:rPr>
          <w:rFonts w:ascii="Verdana" w:hAnsi="Verdana"/>
        </w:rPr>
        <w:t xml:space="preserve">3º parágrafo separar a palavra </w:t>
      </w:r>
      <w:proofErr w:type="spellStart"/>
      <w:r w:rsidRPr="00B978C9">
        <w:rPr>
          <w:rFonts w:ascii="Verdana" w:hAnsi="Verdana"/>
          <w:highlight w:val="green"/>
        </w:rPr>
        <w:t>outroraatribuída</w:t>
      </w:r>
      <w:proofErr w:type="spellEnd"/>
    </w:p>
    <w:p w:rsidR="00B978C9" w:rsidRDefault="00DD0625" w:rsidP="00B978C9">
      <w:pPr>
        <w:spacing w:after="0"/>
        <w:ind w:firstLine="708"/>
        <w:rPr>
          <w:rFonts w:ascii="Verdana" w:hAnsi="Verdana"/>
        </w:rPr>
      </w:pPr>
      <w:r w:rsidRPr="00DD0625">
        <w:rPr>
          <w:rFonts w:ascii="Verdana" w:hAnsi="Verdana"/>
        </w:rPr>
        <w:t>- Co</w:t>
      </w:r>
      <w:r w:rsidR="00B978C9">
        <w:rPr>
          <w:rFonts w:ascii="Verdana" w:hAnsi="Verdana"/>
        </w:rPr>
        <w:t>rrigir a sigla no 4</w:t>
      </w:r>
      <w:r>
        <w:rPr>
          <w:rFonts w:ascii="Verdana" w:hAnsi="Verdana"/>
        </w:rPr>
        <w:t>º parágrafo [</w:t>
      </w:r>
      <w:r w:rsidRPr="00DD0625">
        <w:rPr>
          <w:rFonts w:ascii="Century751BT-RomanB" w:hAnsi="Century751BT-RomanB" w:cs="Century751BT-RomanB"/>
        </w:rPr>
        <w:t xml:space="preserve">Os </w:t>
      </w:r>
      <w:r>
        <w:rPr>
          <w:rFonts w:ascii="Century751BT-RomanB" w:hAnsi="Century751BT-RomanB" w:cs="Century751BT-RomanB"/>
        </w:rPr>
        <w:t>Tribunais Regionais Federais (</w:t>
      </w:r>
      <w:proofErr w:type="spellStart"/>
      <w:r w:rsidRPr="00DD0625">
        <w:rPr>
          <w:rFonts w:ascii="Century751BT-RomanB" w:hAnsi="Century751BT-RomanB" w:cs="Century751BT-RomanB"/>
          <w:highlight w:val="green"/>
        </w:rPr>
        <w:t>TRFs</w:t>
      </w:r>
      <w:proofErr w:type="spellEnd"/>
      <w:r w:rsidRPr="00DD0625">
        <w:rPr>
          <w:rFonts w:ascii="Century751BT-RomanB" w:hAnsi="Century751BT-RomanB" w:cs="Century751BT-RomanB"/>
        </w:rPr>
        <w:t>)</w:t>
      </w:r>
      <w:r>
        <w:rPr>
          <w:rFonts w:ascii="Verdana" w:hAnsi="Verdana"/>
        </w:rPr>
        <w:t xml:space="preserve">], </w:t>
      </w:r>
    </w:p>
    <w:p w:rsidR="00DD0625" w:rsidRDefault="00B978C9" w:rsidP="00B978C9">
      <w:pPr>
        <w:spacing w:after="0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DD0625">
        <w:rPr>
          <w:rFonts w:ascii="Verdana" w:hAnsi="Verdana"/>
        </w:rPr>
        <w:t>Co</w:t>
      </w:r>
      <w:r>
        <w:rPr>
          <w:rFonts w:ascii="Verdana" w:hAnsi="Verdana"/>
        </w:rPr>
        <w:t xml:space="preserve">rrigir a sigla </w:t>
      </w:r>
      <w:r w:rsidR="00DD0625">
        <w:rPr>
          <w:rFonts w:ascii="Verdana" w:hAnsi="Verdana"/>
        </w:rPr>
        <w:t>nos conteúdos das letras</w:t>
      </w:r>
      <w:proofErr w:type="gramStart"/>
      <w:r w:rsidR="00DD062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proofErr w:type="gramEnd"/>
      <w:r w:rsidR="00DD0625">
        <w:rPr>
          <w:rFonts w:ascii="Verdana" w:hAnsi="Verdana"/>
        </w:rPr>
        <w:t>a), b), c), d), e).</w:t>
      </w:r>
      <w:r>
        <w:rPr>
          <w:rFonts w:ascii="Verdana" w:hAnsi="Verdana"/>
        </w:rPr>
        <w:t xml:space="preserve"> </w:t>
      </w:r>
      <w:r w:rsidRPr="00B978C9">
        <w:rPr>
          <w:rFonts w:ascii="Verdana" w:hAnsi="Verdana"/>
          <w:highlight w:val="green"/>
        </w:rPr>
        <w:t>TRF</w:t>
      </w:r>
    </w:p>
    <w:p w:rsidR="00B978C9" w:rsidRDefault="00B978C9" w:rsidP="00B978C9">
      <w:pPr>
        <w:spacing w:after="0"/>
        <w:ind w:firstLine="708"/>
        <w:rPr>
          <w:rFonts w:ascii="Verdana" w:hAnsi="Verdana"/>
        </w:rPr>
      </w:pPr>
    </w:p>
    <w:p w:rsidR="00F13767" w:rsidRDefault="00F13767" w:rsidP="00587188">
      <w:pPr>
        <w:spacing w:after="0"/>
        <w:rPr>
          <w:rFonts w:ascii="Verdana" w:hAnsi="Verdana"/>
          <w:b/>
        </w:rPr>
      </w:pPr>
    </w:p>
    <w:p w:rsidR="00587188" w:rsidRDefault="00B35649" w:rsidP="00587188">
      <w:pPr>
        <w:spacing w:after="0"/>
        <w:rPr>
          <w:rFonts w:ascii="Verdana" w:hAnsi="Verdana"/>
        </w:rPr>
      </w:pPr>
      <w:proofErr w:type="spellStart"/>
      <w:r w:rsidRPr="00DD0625">
        <w:rPr>
          <w:rFonts w:ascii="Verdana" w:hAnsi="Verdana"/>
          <w:b/>
        </w:rPr>
        <w:t>Pgs</w:t>
      </w:r>
      <w:proofErr w:type="spellEnd"/>
      <w:r w:rsidR="00E14A5D" w:rsidRPr="00DD0625">
        <w:rPr>
          <w:rFonts w:ascii="Verdana" w:hAnsi="Verdana"/>
          <w:b/>
        </w:rPr>
        <w:t>.</w:t>
      </w:r>
      <w:r w:rsidRPr="00DD0625">
        <w:rPr>
          <w:rFonts w:ascii="Verdana" w:hAnsi="Verdana"/>
          <w:b/>
        </w:rPr>
        <w:t xml:space="preserve"> 38 e 39</w:t>
      </w:r>
      <w:r w:rsidR="00F26AA8" w:rsidRPr="00DD0625">
        <w:rPr>
          <w:rFonts w:ascii="Verdana" w:hAnsi="Verdana"/>
        </w:rPr>
        <w:t xml:space="preserve"> </w:t>
      </w:r>
      <w:r w:rsidRPr="00DD0625">
        <w:rPr>
          <w:rFonts w:ascii="Verdana" w:hAnsi="Verdana"/>
        </w:rPr>
        <w:t>-</w:t>
      </w:r>
      <w:r w:rsidR="00F26AA8" w:rsidRPr="00DD0625">
        <w:rPr>
          <w:rFonts w:ascii="Verdana" w:hAnsi="Verdana"/>
        </w:rPr>
        <w:t xml:space="preserve"> </w:t>
      </w:r>
      <w:r w:rsidRPr="00DD0625">
        <w:rPr>
          <w:rFonts w:ascii="Verdana" w:hAnsi="Verdana"/>
        </w:rPr>
        <w:t>E é interessante colocar</w:t>
      </w:r>
      <w:proofErr w:type="gramStart"/>
      <w:r w:rsidRPr="00587188">
        <w:rPr>
          <w:rFonts w:ascii="Verdana" w:hAnsi="Verdana"/>
          <w:b/>
        </w:rPr>
        <w:t>?</w:t>
      </w:r>
      <w:r w:rsidR="00587188" w:rsidRPr="00587188">
        <w:rPr>
          <w:rFonts w:ascii="Verdana" w:hAnsi="Verdana"/>
          <w:b/>
        </w:rPr>
        <w:t>??</w:t>
      </w:r>
      <w:proofErr w:type="gramEnd"/>
      <w:r w:rsidR="00B978C9">
        <w:rPr>
          <w:rFonts w:ascii="Verdana" w:hAnsi="Verdana"/>
        </w:rPr>
        <w:t xml:space="preserve"> [</w:t>
      </w:r>
      <w:r w:rsidR="00587188">
        <w:rPr>
          <w:rFonts w:ascii="Verdana" w:hAnsi="Verdana"/>
        </w:rPr>
        <w:t xml:space="preserve">2º parágrafo e </w:t>
      </w:r>
      <w:r w:rsidR="007B1610">
        <w:rPr>
          <w:rFonts w:ascii="Verdana" w:hAnsi="Verdana"/>
        </w:rPr>
        <w:t>Nota ao lado do mapa</w:t>
      </w:r>
      <w:r w:rsidR="00B978C9">
        <w:rPr>
          <w:rFonts w:ascii="Verdana" w:hAnsi="Verdana"/>
        </w:rPr>
        <w:t>]</w:t>
      </w:r>
      <w:r w:rsidR="00587188">
        <w:rPr>
          <w:rFonts w:ascii="Verdana" w:hAnsi="Verdana"/>
        </w:rPr>
        <w:t>.</w:t>
      </w:r>
    </w:p>
    <w:p w:rsidR="00587188" w:rsidRDefault="00587188" w:rsidP="00587188">
      <w:pPr>
        <w:spacing w:after="0"/>
        <w:rPr>
          <w:rFonts w:ascii="Verdana" w:hAnsi="Verdana"/>
        </w:rPr>
      </w:pPr>
    </w:p>
    <w:p w:rsidR="00F13767" w:rsidRDefault="00F13767" w:rsidP="00587188">
      <w:pPr>
        <w:spacing w:after="0"/>
        <w:rPr>
          <w:rFonts w:ascii="Verdana" w:hAnsi="Verdana"/>
        </w:rPr>
      </w:pPr>
    </w:p>
    <w:p w:rsidR="00F13767" w:rsidRDefault="00F13767" w:rsidP="00587188">
      <w:pPr>
        <w:spacing w:after="0"/>
        <w:rPr>
          <w:rFonts w:ascii="Verdana" w:hAnsi="Verdana"/>
          <w:b/>
        </w:rPr>
      </w:pPr>
    </w:p>
    <w:p w:rsidR="00430E23" w:rsidRDefault="00055D7F" w:rsidP="00587188">
      <w:pPr>
        <w:spacing w:after="0"/>
        <w:rPr>
          <w:rFonts w:ascii="Verdana" w:hAnsi="Verdana"/>
        </w:rPr>
      </w:pPr>
      <w:proofErr w:type="gramStart"/>
      <w:r w:rsidRPr="00055D7F">
        <w:rPr>
          <w:rFonts w:ascii="Verdana" w:hAnsi="Verdana"/>
          <w:b/>
        </w:rPr>
        <w:t>p.</w:t>
      </w:r>
      <w:proofErr w:type="gramEnd"/>
      <w:r w:rsidRPr="00055D7F">
        <w:rPr>
          <w:rFonts w:ascii="Verdana" w:hAnsi="Verdana"/>
          <w:b/>
        </w:rPr>
        <w:t xml:space="preserve"> 40</w:t>
      </w:r>
      <w:r>
        <w:rPr>
          <w:rFonts w:ascii="Verdana" w:hAnsi="Verdana"/>
        </w:rPr>
        <w:t xml:space="preserve"> </w:t>
      </w:r>
      <w:r w:rsidR="00430E23">
        <w:rPr>
          <w:rFonts w:ascii="Verdana" w:hAnsi="Verdana"/>
        </w:rPr>
        <w:t xml:space="preserve">- Explicar o que são os Juizados Especiais Federais </w:t>
      </w:r>
      <w:r w:rsidR="00430E23">
        <w:rPr>
          <w:rFonts w:ascii="Verdana" w:hAnsi="Verdana"/>
        </w:rPr>
        <w:br/>
        <w:t xml:space="preserve">           (Ver: </w:t>
      </w:r>
      <w:r w:rsidR="00430E23" w:rsidRPr="00430E23">
        <w:rPr>
          <w:rFonts w:ascii="Verdana" w:hAnsi="Verdana"/>
          <w:color w:val="0070C0"/>
        </w:rPr>
        <w:t>http://www.jfrj.jus.br/?id_info=5038</w:t>
      </w:r>
      <w:r w:rsidR="00430E23">
        <w:rPr>
          <w:rFonts w:ascii="Verdana" w:hAnsi="Verdana"/>
        </w:rPr>
        <w:t>)</w:t>
      </w:r>
    </w:p>
    <w:p w:rsidR="00587188" w:rsidRDefault="00430E23" w:rsidP="00430E23">
      <w:pPr>
        <w:spacing w:after="0"/>
        <w:ind w:firstLine="708"/>
        <w:rPr>
          <w:rFonts w:ascii="Verdana" w:hAnsi="Verdana"/>
        </w:rPr>
      </w:pPr>
      <w:r>
        <w:rPr>
          <w:rFonts w:ascii="Verdana" w:hAnsi="Verdana"/>
        </w:rPr>
        <w:br/>
        <w:t xml:space="preserve">        </w:t>
      </w:r>
      <w:r w:rsidR="00055D7F">
        <w:rPr>
          <w:rFonts w:ascii="Verdana" w:hAnsi="Verdana"/>
        </w:rPr>
        <w:t xml:space="preserve">- Falar sobre as Turmas Recursais </w:t>
      </w:r>
      <w:r>
        <w:rPr>
          <w:rFonts w:ascii="Verdana" w:hAnsi="Verdana"/>
        </w:rPr>
        <w:t>e explicar o que são.</w:t>
      </w:r>
      <w:r>
        <w:rPr>
          <w:rFonts w:ascii="Verdana" w:hAnsi="Verdana"/>
        </w:rPr>
        <w:br/>
        <w:t xml:space="preserve">           </w:t>
      </w:r>
      <w:r w:rsidR="00055D7F">
        <w:rPr>
          <w:rFonts w:ascii="Verdana" w:hAnsi="Verdana"/>
        </w:rPr>
        <w:t>(</w:t>
      </w:r>
      <w:r>
        <w:rPr>
          <w:rFonts w:ascii="Verdana" w:hAnsi="Verdana"/>
        </w:rPr>
        <w:t xml:space="preserve">Ver: </w:t>
      </w:r>
      <w:hyperlink r:id="rId7" w:history="1">
        <w:r w:rsidRPr="00CA49BA">
          <w:rPr>
            <w:rStyle w:val="Hyperlink"/>
            <w:rFonts w:ascii="Verdana" w:hAnsi="Verdana"/>
          </w:rPr>
          <w:t>http://www.jfpe.jus.br/index.php/turmas-recursais.html</w:t>
        </w:r>
      </w:hyperlink>
      <w:r>
        <w:rPr>
          <w:rFonts w:ascii="Verdana" w:hAnsi="Verdana"/>
          <w:color w:val="0070C0"/>
        </w:rPr>
        <w:br/>
      </w:r>
      <w:r>
        <w:rPr>
          <w:rFonts w:ascii="Verdana" w:hAnsi="Verdana"/>
        </w:rPr>
        <w:t xml:space="preserve">                    </w:t>
      </w:r>
      <w:hyperlink r:id="rId8" w:history="1">
        <w:r w:rsidRPr="00CA49BA">
          <w:rPr>
            <w:rStyle w:val="Hyperlink"/>
            <w:rFonts w:ascii="Verdana" w:hAnsi="Verdana"/>
          </w:rPr>
          <w:t>http://www.jfrj.jus.br/?id_info=150</w:t>
        </w:r>
      </w:hyperlink>
      <w:proofErr w:type="gramStart"/>
      <w:r w:rsidR="00055D7F">
        <w:rPr>
          <w:rFonts w:ascii="Verdana" w:hAnsi="Verdana"/>
        </w:rPr>
        <w:t>)</w:t>
      </w:r>
      <w:proofErr w:type="gramEnd"/>
    </w:p>
    <w:p w:rsidR="00587188" w:rsidRDefault="00587188" w:rsidP="00587188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</w:t>
      </w:r>
    </w:p>
    <w:p w:rsidR="00F13767" w:rsidRDefault="00F13767">
      <w:pPr>
        <w:rPr>
          <w:rFonts w:ascii="Verdana" w:hAnsi="Verdana"/>
          <w:b/>
        </w:rPr>
      </w:pPr>
    </w:p>
    <w:p w:rsidR="00B35649" w:rsidRPr="00DD0625" w:rsidRDefault="00430E23">
      <w:pPr>
        <w:rPr>
          <w:rFonts w:ascii="Verdana" w:hAnsi="Verdana"/>
        </w:rPr>
      </w:pPr>
      <w:proofErr w:type="gramStart"/>
      <w:r w:rsidRPr="00430E23">
        <w:rPr>
          <w:rFonts w:ascii="Verdana" w:hAnsi="Verdana"/>
          <w:b/>
        </w:rPr>
        <w:t>p</w:t>
      </w:r>
      <w:r w:rsidR="00B35649" w:rsidRPr="00430E23">
        <w:rPr>
          <w:rFonts w:ascii="Verdana" w:hAnsi="Verdana"/>
          <w:b/>
        </w:rPr>
        <w:t>.</w:t>
      </w:r>
      <w:proofErr w:type="gramEnd"/>
      <w:r w:rsidR="00B35649" w:rsidRPr="00430E23">
        <w:rPr>
          <w:rFonts w:ascii="Verdana" w:hAnsi="Verdana"/>
          <w:b/>
        </w:rPr>
        <w:t xml:space="preserve"> 41</w:t>
      </w:r>
      <w:r w:rsidR="00B35649" w:rsidRPr="00DD0625">
        <w:rPr>
          <w:rFonts w:ascii="Verdana" w:hAnsi="Verdana"/>
        </w:rPr>
        <w:t xml:space="preserve"> – 2º parágrafo está colocado 2 vezes </w:t>
      </w:r>
      <w:r w:rsidR="00C03AD9">
        <w:rPr>
          <w:rFonts w:ascii="Verdana" w:hAnsi="Verdana"/>
        </w:rPr>
        <w:t>(</w:t>
      </w:r>
      <w:r w:rsidR="00B35649" w:rsidRPr="00C03AD9">
        <w:rPr>
          <w:rFonts w:ascii="Verdana" w:hAnsi="Verdana"/>
          <w:highlight w:val="green"/>
        </w:rPr>
        <w:t>O Conselho da Justiça Federal</w:t>
      </w:r>
      <w:r w:rsidR="00C03AD9">
        <w:rPr>
          <w:rFonts w:ascii="Verdana" w:hAnsi="Verdana"/>
        </w:rPr>
        <w:t>)</w:t>
      </w:r>
    </w:p>
    <w:p w:rsidR="00FD24B5" w:rsidRPr="00DD0625" w:rsidRDefault="00FD24B5"/>
    <w:p w:rsidR="005D7A4D" w:rsidRPr="00DD0625" w:rsidRDefault="00BF5CF0" w:rsidP="00B3564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proofErr w:type="gramStart"/>
      <w:r w:rsidRPr="00430E23">
        <w:rPr>
          <w:rFonts w:ascii="Verdana" w:hAnsi="Verdana"/>
          <w:b/>
        </w:rPr>
        <w:t>p.</w:t>
      </w:r>
      <w:proofErr w:type="gramEnd"/>
      <w:r w:rsidRPr="00430E23">
        <w:rPr>
          <w:rFonts w:ascii="Verdana" w:hAnsi="Verdana"/>
          <w:b/>
        </w:rPr>
        <w:t xml:space="preserve"> 4</w:t>
      </w:r>
      <w:r>
        <w:rPr>
          <w:rFonts w:ascii="Verdana" w:hAnsi="Verdana"/>
          <w:b/>
        </w:rPr>
        <w:t>2</w:t>
      </w:r>
      <w:r w:rsidRPr="00DD0625">
        <w:rPr>
          <w:rFonts w:ascii="Verdana" w:hAnsi="Verdana"/>
        </w:rPr>
        <w:t xml:space="preserve"> – </w:t>
      </w:r>
      <w:r w:rsidR="00B35649" w:rsidRPr="000B77E0">
        <w:rPr>
          <w:rFonts w:ascii="Verdana" w:hAnsi="Verdana"/>
          <w:u w:val="single"/>
        </w:rPr>
        <w:t>Justiça Federal em Pernambuco</w:t>
      </w:r>
    </w:p>
    <w:p w:rsidR="005D7A4D" w:rsidRPr="00DD0625" w:rsidRDefault="005D7A4D" w:rsidP="00B3564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77E0" w:rsidRDefault="00B35649" w:rsidP="00BF5CF0">
      <w:pPr>
        <w:autoSpaceDE w:val="0"/>
        <w:autoSpaceDN w:val="0"/>
        <w:adjustRightInd w:val="0"/>
        <w:spacing w:after="0"/>
        <w:rPr>
          <w:rFonts w:ascii="Verdana" w:hAnsi="Verdana" w:cs="Century751BT-RomanB"/>
        </w:rPr>
      </w:pPr>
      <w:r w:rsidRPr="00DD0625">
        <w:rPr>
          <w:rFonts w:ascii="Verdana" w:hAnsi="Verdana"/>
        </w:rPr>
        <w:t xml:space="preserve"> </w:t>
      </w:r>
      <w:r w:rsidR="00BF5CF0">
        <w:rPr>
          <w:rFonts w:ascii="Verdana" w:hAnsi="Verdana"/>
        </w:rPr>
        <w:t xml:space="preserve">         - </w:t>
      </w:r>
      <w:r w:rsidRPr="00DD0625">
        <w:rPr>
          <w:rFonts w:ascii="Verdana" w:hAnsi="Verdana"/>
        </w:rPr>
        <w:t>2º parág</w:t>
      </w:r>
      <w:r w:rsidR="00BF5CF0">
        <w:rPr>
          <w:rFonts w:ascii="Verdana" w:hAnsi="Verdana"/>
        </w:rPr>
        <w:t xml:space="preserve">rafo, última </w:t>
      </w:r>
      <w:proofErr w:type="gramStart"/>
      <w:r w:rsidR="00BF5CF0">
        <w:rPr>
          <w:rFonts w:ascii="Verdana" w:hAnsi="Verdana"/>
        </w:rPr>
        <w:t>linha</w:t>
      </w:r>
      <w:r w:rsidRPr="00DD0625">
        <w:rPr>
          <w:rFonts w:ascii="Verdana" w:hAnsi="Verdana"/>
        </w:rPr>
        <w:t xml:space="preserve"> ...</w:t>
      </w:r>
      <w:proofErr w:type="gramEnd"/>
      <w:r w:rsidRPr="00DD0625">
        <w:rPr>
          <w:rFonts w:ascii="Verdana" w:hAnsi="Verdana" w:cs="Century751BT-RomanB"/>
        </w:rPr>
        <w:t xml:space="preserve"> </w:t>
      </w:r>
      <w:proofErr w:type="gramStart"/>
      <w:r w:rsidRPr="00BF5CF0">
        <w:rPr>
          <w:rFonts w:ascii="Verdana" w:hAnsi="Verdana" w:cs="Century751BT-RomanB"/>
          <w:highlight w:val="green"/>
        </w:rPr>
        <w:t>conclui</w:t>
      </w:r>
      <w:r w:rsidR="00BF5CF0" w:rsidRPr="00BF5CF0">
        <w:rPr>
          <w:rFonts w:ascii="Verdana" w:hAnsi="Verdana" w:cs="Century751BT-RomanB"/>
          <w:highlight w:val="green"/>
        </w:rPr>
        <w:t>u</w:t>
      </w:r>
      <w:proofErr w:type="gramEnd"/>
      <w:r w:rsidRPr="00BF5CF0">
        <w:rPr>
          <w:rFonts w:ascii="Verdana" w:hAnsi="Verdana" w:cs="Century751BT-RomanB"/>
          <w:highlight w:val="green"/>
        </w:rPr>
        <w:t xml:space="preserve"> o </w:t>
      </w:r>
      <w:r w:rsidR="00BF5CF0" w:rsidRPr="008B12A8">
        <w:rPr>
          <w:rFonts w:ascii="Verdana" w:hAnsi="Verdana" w:cs="Century751BT-RomanB"/>
          <w:highlight w:val="green"/>
          <w:u w:val="single"/>
        </w:rPr>
        <w:t>então</w:t>
      </w:r>
      <w:r w:rsidR="00BF5CF0" w:rsidRPr="00BF5CF0">
        <w:rPr>
          <w:rFonts w:ascii="Verdana" w:hAnsi="Verdana" w:cs="Century751BT-RomanB"/>
          <w:highlight w:val="green"/>
        </w:rPr>
        <w:t xml:space="preserve"> </w:t>
      </w:r>
      <w:r w:rsidRPr="00BF5CF0">
        <w:rPr>
          <w:rFonts w:ascii="Verdana" w:hAnsi="Verdana" w:cs="Century751BT-RomanB"/>
          <w:highlight w:val="green"/>
        </w:rPr>
        <w:t>diretor da SJPE</w:t>
      </w:r>
      <w:r w:rsidRPr="00DD0625">
        <w:rPr>
          <w:rFonts w:ascii="Verdana" w:hAnsi="Verdana" w:cs="Century751BT-RomanB"/>
        </w:rPr>
        <w:t>, Frederico</w:t>
      </w:r>
    </w:p>
    <w:p w:rsidR="00B35649" w:rsidRPr="00DD0625" w:rsidRDefault="000B77E0" w:rsidP="00BF5CF0">
      <w:pPr>
        <w:autoSpaceDE w:val="0"/>
        <w:autoSpaceDN w:val="0"/>
        <w:adjustRightInd w:val="0"/>
        <w:spacing w:after="0"/>
        <w:rPr>
          <w:rFonts w:ascii="Verdana" w:hAnsi="Verdana" w:cs="Century751BT-RomanB"/>
        </w:rPr>
      </w:pPr>
      <w:r>
        <w:rPr>
          <w:rFonts w:ascii="Verdana" w:hAnsi="Verdana" w:cs="Century751BT-RomanB"/>
        </w:rPr>
        <w:t xml:space="preserve">           </w:t>
      </w:r>
      <w:r w:rsidR="00B35649" w:rsidRPr="00DD0625">
        <w:rPr>
          <w:rFonts w:ascii="Verdana" w:hAnsi="Verdana" w:cs="Century751BT-RomanB"/>
        </w:rPr>
        <w:t xml:space="preserve"> Azevedo.</w:t>
      </w:r>
    </w:p>
    <w:p w:rsidR="000B77E0" w:rsidRDefault="005F05CD" w:rsidP="00BF5CF0">
      <w:pPr>
        <w:autoSpaceDE w:val="0"/>
        <w:autoSpaceDN w:val="0"/>
        <w:adjustRightInd w:val="0"/>
        <w:spacing w:after="0"/>
        <w:rPr>
          <w:rFonts w:ascii="Verdana" w:hAnsi="Verdana" w:cs="Century751BT-RomanB"/>
        </w:rPr>
      </w:pPr>
      <w:r>
        <w:rPr>
          <w:rFonts w:ascii="Verdana" w:hAnsi="Verdana" w:cs="Century751BT-RomanB"/>
        </w:rPr>
        <w:tab/>
      </w:r>
    </w:p>
    <w:p w:rsidR="00380A6E" w:rsidRDefault="005F05CD" w:rsidP="000B77E0">
      <w:pPr>
        <w:autoSpaceDE w:val="0"/>
        <w:autoSpaceDN w:val="0"/>
        <w:adjustRightInd w:val="0"/>
        <w:spacing w:after="0"/>
        <w:ind w:firstLine="708"/>
        <w:rPr>
          <w:rFonts w:ascii="Verdana" w:hAnsi="Verdana" w:cs="Century751BT-RomanB"/>
        </w:rPr>
      </w:pPr>
      <w:r>
        <w:rPr>
          <w:rFonts w:ascii="Verdana" w:hAnsi="Verdana" w:cs="Century751BT-RomanB"/>
        </w:rPr>
        <w:t xml:space="preserve"> - Citar a Lei 5.010 de 1966 no 2º parágrafo.</w:t>
      </w:r>
      <w:r w:rsidR="005D7A4D" w:rsidRPr="00DD0625">
        <w:rPr>
          <w:rFonts w:ascii="Verdana" w:hAnsi="Verdana" w:cs="Century751BT-RomanB"/>
        </w:rPr>
        <w:t xml:space="preserve"> </w:t>
      </w:r>
      <w:r w:rsidR="00380A6E">
        <w:rPr>
          <w:rFonts w:ascii="Verdana" w:hAnsi="Verdana" w:cs="Century751BT-RomanB"/>
        </w:rPr>
        <w:t xml:space="preserve"> </w:t>
      </w:r>
    </w:p>
    <w:p w:rsidR="006A3BA5" w:rsidRDefault="006A3BA5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  <w:sz w:val="26"/>
          <w:szCs w:val="26"/>
          <w:highlight w:val="lightGray"/>
        </w:rPr>
      </w:pPr>
    </w:p>
    <w:p w:rsidR="001C5359" w:rsidRPr="001C5359" w:rsidRDefault="001C535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1C5359">
        <w:rPr>
          <w:rFonts w:ascii="Verdana" w:hAnsi="Verdana"/>
        </w:rPr>
        <w:lastRenderedPageBreak/>
        <w:t>____</w:t>
      </w:r>
      <w:r>
        <w:rPr>
          <w:rFonts w:ascii="Verdana" w:hAnsi="Verdana"/>
        </w:rPr>
        <w:t>_____________________________________________</w:t>
      </w:r>
      <w:r>
        <w:rPr>
          <w:rFonts w:ascii="Verdana" w:hAnsi="Verdana"/>
        </w:rPr>
        <w:br/>
      </w:r>
    </w:p>
    <w:p w:rsidR="00993BE9" w:rsidRDefault="00993BE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  <w:sz w:val="26"/>
          <w:szCs w:val="26"/>
          <w:highlight w:val="lightGray"/>
        </w:rPr>
      </w:pPr>
    </w:p>
    <w:p w:rsidR="005D7A4D" w:rsidRPr="00F13767" w:rsidRDefault="00B56B80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  <w:sz w:val="26"/>
          <w:szCs w:val="26"/>
        </w:rPr>
      </w:pPr>
      <w:r w:rsidRPr="00F13767">
        <w:rPr>
          <w:rFonts w:ascii="Verdana" w:hAnsi="Verdana" w:cs="Century751BT-RomanB"/>
          <w:b/>
          <w:sz w:val="26"/>
          <w:szCs w:val="26"/>
          <w:highlight w:val="lightGray"/>
        </w:rPr>
        <w:t>Linha do tempo</w:t>
      </w:r>
    </w:p>
    <w:p w:rsidR="00B56B80" w:rsidRPr="00DD0625" w:rsidRDefault="00B56B80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FD3D54" w:rsidRPr="00FD3D54" w:rsidRDefault="00380A6E" w:rsidP="00B56B80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  <w:proofErr w:type="gramStart"/>
      <w:r w:rsidRPr="00FD3D54">
        <w:rPr>
          <w:rFonts w:ascii="Verdana" w:hAnsi="Verdana" w:cs="Century751BT-RomanB"/>
          <w:b/>
        </w:rPr>
        <w:t>p.</w:t>
      </w:r>
      <w:proofErr w:type="gramEnd"/>
      <w:r w:rsidRPr="00FD3D54">
        <w:rPr>
          <w:rFonts w:ascii="Verdana" w:hAnsi="Verdana" w:cs="Century751BT-RomanB"/>
          <w:b/>
        </w:rPr>
        <w:t xml:space="preserve"> 49</w:t>
      </w:r>
      <w:r>
        <w:rPr>
          <w:rFonts w:ascii="Verdana" w:hAnsi="Verdana" w:cs="Century751BT-RomanB"/>
        </w:rPr>
        <w:t xml:space="preserve"> -  </w:t>
      </w:r>
      <w:r w:rsidR="00B56B80" w:rsidRPr="00DD0625">
        <w:rPr>
          <w:rFonts w:ascii="Verdana" w:hAnsi="Verdana" w:cs="Century751BT-RomanB"/>
        </w:rPr>
        <w:t xml:space="preserve"> </w:t>
      </w:r>
      <w:r w:rsidR="00FD3D54" w:rsidRPr="00FD3D54">
        <w:rPr>
          <w:rFonts w:ascii="Verdana" w:hAnsi="Verdana" w:cs="AtlanticInline-Normal"/>
          <w:color w:val="227F5F"/>
        </w:rPr>
        <w:t>9 de Janeiro</w:t>
      </w:r>
      <w:r w:rsidR="00FD3D54">
        <w:rPr>
          <w:rFonts w:ascii="Verdana" w:hAnsi="Verdana" w:cs="AtlanticInline-Normal"/>
          <w:color w:val="227F5F"/>
        </w:rPr>
        <w:t>,</w:t>
      </w:r>
      <w:r w:rsidR="00FD3D54">
        <w:rPr>
          <w:rFonts w:ascii="Verdana" w:hAnsi="Verdana" w:cs="Century751BT-RomanB"/>
        </w:rPr>
        <w:t xml:space="preserve">  </w:t>
      </w:r>
      <w:r w:rsidR="00FD3D54">
        <w:rPr>
          <w:rFonts w:ascii="Verdana" w:hAnsi="Verdana" w:cs="AtlanticInline-Normal"/>
          <w:color w:val="227F5F"/>
        </w:rPr>
        <w:t>22 de Março e 30 de Março  (</w:t>
      </w:r>
      <w:r w:rsidR="00FD3D54" w:rsidRPr="00FD3D54">
        <w:rPr>
          <w:rFonts w:ascii="Verdana" w:hAnsi="Verdana" w:cs="Frutiger-Light"/>
          <w:color w:val="000000"/>
          <w:u w:val="single"/>
        </w:rPr>
        <w:t>A</w:t>
      </w:r>
      <w:r w:rsidR="00FD3D54">
        <w:rPr>
          <w:rFonts w:ascii="Verdana" w:hAnsi="Verdana" w:cs="Frutiger-Light"/>
          <w:color w:val="000000"/>
          <w:u w:val="single"/>
        </w:rPr>
        <w:t>s</w:t>
      </w:r>
      <w:r w:rsidR="00FD3D54" w:rsidRPr="00FD3D54">
        <w:rPr>
          <w:rFonts w:ascii="Verdana" w:hAnsi="Verdana" w:cs="Frutiger-Light"/>
          <w:color w:val="000000"/>
          <w:u w:val="single"/>
        </w:rPr>
        <w:t xml:space="preserve"> notícia</w:t>
      </w:r>
      <w:r w:rsidR="00FD3D54">
        <w:rPr>
          <w:rFonts w:ascii="Verdana" w:hAnsi="Verdana" w:cs="Frutiger-Light"/>
          <w:color w:val="000000"/>
          <w:u w:val="single"/>
        </w:rPr>
        <w:t>s são</w:t>
      </w:r>
      <w:r w:rsidR="00FD3D54" w:rsidRPr="00FD3D54">
        <w:rPr>
          <w:rFonts w:ascii="Verdana" w:hAnsi="Verdana" w:cs="Frutiger-Light"/>
          <w:color w:val="000000"/>
          <w:u w:val="single"/>
        </w:rPr>
        <w:t xml:space="preserve"> sobre o TRF5 e não sobre a JFPE</w:t>
      </w:r>
      <w:r w:rsidR="00FD3D54">
        <w:rPr>
          <w:rFonts w:ascii="Verdana" w:hAnsi="Verdana" w:cs="AtlanticInline-Normal"/>
          <w:color w:val="227F5F"/>
        </w:rPr>
        <w:t>).</w:t>
      </w:r>
    </w:p>
    <w:p w:rsidR="00CD500E" w:rsidRDefault="00CD500E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  <w:highlight w:val="green"/>
        </w:rPr>
      </w:pPr>
    </w:p>
    <w:p w:rsidR="004B6A3C" w:rsidRDefault="004B6A3C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  <w:highlight w:val="green"/>
        </w:rPr>
      </w:pPr>
    </w:p>
    <w:p w:rsidR="00993BE9" w:rsidRDefault="00993BE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  <w:highlight w:val="green"/>
        </w:rPr>
      </w:pPr>
    </w:p>
    <w:p w:rsidR="00FD3D54" w:rsidRPr="00F13767" w:rsidRDefault="00F13767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</w:rPr>
      </w:pPr>
      <w:r w:rsidRPr="00F13767">
        <w:rPr>
          <w:rFonts w:ascii="Verdana" w:hAnsi="Verdana" w:cs="Century751BT-RomanB"/>
          <w:b/>
          <w:highlight w:val="green"/>
        </w:rPr>
        <w:t>Acrescentar na Linha do Tempo</w:t>
      </w:r>
    </w:p>
    <w:p w:rsidR="00F13767" w:rsidRDefault="00F13767" w:rsidP="00B35649">
      <w:pPr>
        <w:autoSpaceDE w:val="0"/>
        <w:autoSpaceDN w:val="0"/>
        <w:adjustRightInd w:val="0"/>
        <w:spacing w:after="0" w:line="240" w:lineRule="auto"/>
        <w:rPr>
          <w:rStyle w:val="Forte"/>
          <w:rFonts w:ascii="Verdana" w:hAnsi="Verdana"/>
          <w:color w:val="7B5E19"/>
        </w:rPr>
      </w:pPr>
    </w:p>
    <w:p w:rsidR="00993BE9" w:rsidRDefault="00993BE9" w:rsidP="00B35649">
      <w:pPr>
        <w:autoSpaceDE w:val="0"/>
        <w:autoSpaceDN w:val="0"/>
        <w:adjustRightInd w:val="0"/>
        <w:spacing w:after="0" w:line="240" w:lineRule="auto"/>
        <w:rPr>
          <w:rStyle w:val="Forte"/>
          <w:rFonts w:ascii="Verdana" w:hAnsi="Verdana"/>
          <w:color w:val="7B5E19"/>
        </w:rPr>
      </w:pPr>
    </w:p>
    <w:p w:rsidR="00F13767" w:rsidRPr="00C76425" w:rsidRDefault="00C76425" w:rsidP="00B35649">
      <w:pPr>
        <w:autoSpaceDE w:val="0"/>
        <w:autoSpaceDN w:val="0"/>
        <w:adjustRightInd w:val="0"/>
        <w:spacing w:after="0" w:line="240" w:lineRule="auto"/>
        <w:rPr>
          <w:rStyle w:val="Forte"/>
          <w:rFonts w:ascii="Verdana" w:hAnsi="Verdana"/>
          <w:color w:val="7B5E19"/>
        </w:rPr>
      </w:pPr>
      <w:r w:rsidRPr="00C76425">
        <w:rPr>
          <w:rStyle w:val="Forte"/>
          <w:rFonts w:ascii="Verdana" w:hAnsi="Verdana"/>
          <w:color w:val="7B5E19"/>
        </w:rPr>
        <w:t>22 de Abril</w:t>
      </w:r>
      <w:r>
        <w:rPr>
          <w:rStyle w:val="Forte"/>
          <w:rFonts w:ascii="Verdana" w:hAnsi="Verdana"/>
          <w:color w:val="7B5E19"/>
        </w:rPr>
        <w:t xml:space="preserve"> de </w:t>
      </w:r>
      <w:r w:rsidR="00CD500E" w:rsidRPr="00C76425">
        <w:rPr>
          <w:rStyle w:val="Forte"/>
          <w:rFonts w:ascii="Verdana" w:hAnsi="Verdana"/>
          <w:color w:val="7B5E19"/>
        </w:rPr>
        <w:t>19</w:t>
      </w:r>
      <w:r w:rsidR="00F13767" w:rsidRPr="00C76425">
        <w:rPr>
          <w:rStyle w:val="Forte"/>
          <w:rFonts w:ascii="Verdana" w:hAnsi="Verdana"/>
          <w:color w:val="7B5E19"/>
        </w:rPr>
        <w:t>8</w:t>
      </w:r>
      <w:r w:rsidR="00CD500E" w:rsidRPr="00C76425">
        <w:rPr>
          <w:rStyle w:val="Forte"/>
          <w:rFonts w:ascii="Verdana" w:hAnsi="Verdana"/>
          <w:color w:val="7B5E19"/>
        </w:rPr>
        <w:t>6</w:t>
      </w:r>
    </w:p>
    <w:p w:rsidR="000E47AE" w:rsidRPr="00A85EC9" w:rsidRDefault="00CD500E" w:rsidP="00591B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76425">
        <w:rPr>
          <w:rFonts w:ascii="Verdana" w:hAnsi="Verdana"/>
          <w:sz w:val="20"/>
          <w:szCs w:val="20"/>
        </w:rPr>
        <w:t>Inicio das atividades da Biblioteca da Justiça Federal, no prédio situado à Av. Dantas Barreto, Bairro de São José</w:t>
      </w:r>
      <w:r w:rsidR="00591B72" w:rsidRPr="00C76425">
        <w:rPr>
          <w:rFonts w:ascii="Verdana" w:hAnsi="Verdana"/>
          <w:sz w:val="20"/>
          <w:szCs w:val="20"/>
        </w:rPr>
        <w:t>, nos termos da Portaria nº 65</w:t>
      </w:r>
      <w:r w:rsidR="00820086" w:rsidRPr="00C76425">
        <w:rPr>
          <w:rFonts w:ascii="Verdana" w:hAnsi="Verdana"/>
          <w:sz w:val="20"/>
          <w:szCs w:val="20"/>
        </w:rPr>
        <w:t>, de</w:t>
      </w:r>
      <w:r w:rsidR="00591B72" w:rsidRPr="00C76425">
        <w:rPr>
          <w:rFonts w:ascii="Verdana" w:hAnsi="Verdana"/>
          <w:sz w:val="20"/>
          <w:szCs w:val="20"/>
        </w:rPr>
        <w:t xml:space="preserve"> 22 de abril</w:t>
      </w:r>
      <w:r w:rsidR="000E47AE" w:rsidRPr="00C76425">
        <w:rPr>
          <w:rFonts w:ascii="Verdana" w:hAnsi="Verdana"/>
          <w:sz w:val="20"/>
          <w:szCs w:val="20"/>
        </w:rPr>
        <w:t xml:space="preserve">, assinada pelo </w:t>
      </w:r>
      <w:r w:rsidR="007A2EB0" w:rsidRPr="00C76425">
        <w:rPr>
          <w:rFonts w:ascii="Verdana" w:hAnsi="Verdana"/>
          <w:sz w:val="20"/>
          <w:szCs w:val="20"/>
        </w:rPr>
        <w:t>D</w:t>
      </w:r>
      <w:r w:rsidR="000E47AE" w:rsidRPr="00C76425">
        <w:rPr>
          <w:rFonts w:ascii="Verdana" w:hAnsi="Verdana"/>
          <w:sz w:val="20"/>
          <w:szCs w:val="20"/>
        </w:rPr>
        <w:t xml:space="preserve">iretor do Foro, </w:t>
      </w:r>
      <w:r w:rsidR="00591B72" w:rsidRPr="00C76425">
        <w:rPr>
          <w:rFonts w:ascii="Verdana" w:hAnsi="Verdana"/>
          <w:sz w:val="20"/>
          <w:szCs w:val="20"/>
        </w:rPr>
        <w:t>Ju</w:t>
      </w:r>
      <w:r w:rsidR="000E47AE" w:rsidRPr="00C76425">
        <w:rPr>
          <w:rFonts w:ascii="Verdana" w:hAnsi="Verdana"/>
          <w:sz w:val="20"/>
          <w:szCs w:val="20"/>
        </w:rPr>
        <w:t xml:space="preserve">iz Federal Adaucto José </w:t>
      </w:r>
      <w:bookmarkStart w:id="0" w:name="_GoBack"/>
      <w:bookmarkEnd w:id="0"/>
      <w:r w:rsidR="000E47AE" w:rsidRPr="00C76425">
        <w:rPr>
          <w:rFonts w:ascii="Verdana" w:hAnsi="Verdana"/>
          <w:sz w:val="20"/>
          <w:szCs w:val="20"/>
        </w:rPr>
        <w:t>de Melo</w:t>
      </w:r>
      <w:r w:rsidR="00591B72" w:rsidRPr="00C76425">
        <w:rPr>
          <w:rFonts w:ascii="Verdana" w:hAnsi="Verdana"/>
          <w:sz w:val="20"/>
          <w:szCs w:val="20"/>
        </w:rPr>
        <w:t>. Bibliotecária Maria de Lourdes C. B. de Oliveira.</w:t>
      </w:r>
      <w:r w:rsidR="00F270AE" w:rsidRPr="00C76425">
        <w:rPr>
          <w:rFonts w:ascii="Verdana" w:hAnsi="Verdana"/>
          <w:sz w:val="20"/>
          <w:szCs w:val="20"/>
        </w:rPr>
        <w:t xml:space="preserve"> Através da Portaria nº. 42-DF, de 06 de fevereiro de 1996, passou a denominar-se Biblioteca Petrônio Maranhão Gomes de Sá, em homenagem ao Juiz Federal maranhense, que atuou nesta seccional no período de 1991 a 1994.</w:t>
      </w:r>
    </w:p>
    <w:p w:rsidR="00F270AE" w:rsidRDefault="00F270AE" w:rsidP="00591B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A85EC9" w:rsidRPr="00A85EC9" w:rsidRDefault="00A85EC9" w:rsidP="00A85EC9">
      <w:pPr>
        <w:spacing w:after="0"/>
        <w:rPr>
          <w:sz w:val="20"/>
          <w:szCs w:val="20"/>
        </w:rPr>
      </w:pPr>
      <w:r>
        <w:rPr>
          <w:rStyle w:val="Forte"/>
          <w:rFonts w:ascii="Verdana" w:hAnsi="Verdana"/>
          <w:color w:val="7B5E19"/>
        </w:rPr>
        <w:t>1994</w:t>
      </w:r>
      <w:r>
        <w:rPr>
          <w:rStyle w:val="apple-converted-space"/>
          <w:rFonts w:ascii="Verdana" w:hAnsi="Verdana"/>
          <w:color w:val="7B5E19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 w:rsidRPr="00A85EC9">
        <w:rPr>
          <w:rFonts w:ascii="Verdana" w:hAnsi="Verdana"/>
          <w:sz w:val="20"/>
          <w:szCs w:val="20"/>
        </w:rPr>
        <w:t>Instalação provisória da sede da Seção Judiciária de Pernambuco no Palácio Frei Caneca, Av. Cruz Cabugá, bairro de Santo Amaro, Recife.</w:t>
      </w:r>
    </w:p>
    <w:p w:rsidR="00993BE9" w:rsidRDefault="00993BE9" w:rsidP="00591B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993BE9" w:rsidRDefault="00993BE9" w:rsidP="00591B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4B6A3C" w:rsidRDefault="004B6A3C" w:rsidP="00B35649">
      <w:pPr>
        <w:autoSpaceDE w:val="0"/>
        <w:autoSpaceDN w:val="0"/>
        <w:adjustRightInd w:val="0"/>
        <w:spacing w:after="0" w:line="240" w:lineRule="auto"/>
        <w:rPr>
          <w:rStyle w:val="Forte"/>
          <w:rFonts w:ascii="Verdana" w:hAnsi="Verdana"/>
          <w:color w:val="7B5E19"/>
        </w:rPr>
      </w:pPr>
    </w:p>
    <w:p w:rsidR="00FE1011" w:rsidRPr="00C76425" w:rsidRDefault="00C76425" w:rsidP="00FE1011">
      <w:pPr>
        <w:autoSpaceDE w:val="0"/>
        <w:autoSpaceDN w:val="0"/>
        <w:adjustRightInd w:val="0"/>
        <w:spacing w:after="0" w:line="240" w:lineRule="auto"/>
        <w:rPr>
          <w:rStyle w:val="Forte"/>
          <w:rFonts w:ascii="Verdana" w:hAnsi="Verdana"/>
          <w:color w:val="7B5E19"/>
        </w:rPr>
      </w:pPr>
      <w:r w:rsidRPr="00C76425">
        <w:rPr>
          <w:rStyle w:val="Forte"/>
          <w:rFonts w:ascii="Verdana" w:hAnsi="Verdana"/>
          <w:color w:val="7B5E19"/>
        </w:rPr>
        <w:t>07 de Maio</w:t>
      </w:r>
      <w:r w:rsidRPr="00C76425">
        <w:rPr>
          <w:rStyle w:val="Forte"/>
          <w:rFonts w:ascii="Verdana" w:hAnsi="Verdana"/>
          <w:color w:val="7B5E19"/>
        </w:rPr>
        <w:t xml:space="preserve"> </w:t>
      </w:r>
      <w:r>
        <w:rPr>
          <w:rStyle w:val="Forte"/>
          <w:rFonts w:ascii="Verdana" w:hAnsi="Verdana"/>
          <w:color w:val="7B5E19"/>
        </w:rPr>
        <w:t xml:space="preserve">de </w:t>
      </w:r>
      <w:r w:rsidR="00FE1011" w:rsidRPr="00C76425">
        <w:rPr>
          <w:rStyle w:val="Forte"/>
          <w:rFonts w:ascii="Verdana" w:hAnsi="Verdana"/>
          <w:color w:val="7B5E19"/>
        </w:rPr>
        <w:t xml:space="preserve">1995 </w:t>
      </w:r>
    </w:p>
    <w:p w:rsidR="00FE1011" w:rsidRPr="00A85EC9" w:rsidRDefault="007A2EB0" w:rsidP="00B3564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C76425">
        <w:rPr>
          <w:rFonts w:ascii="Verdana" w:hAnsi="Verdana"/>
          <w:sz w:val="20"/>
          <w:szCs w:val="20"/>
        </w:rPr>
        <w:t>Instalada a Biblioteca da 8ª Vara Federal em Petrolina, n</w:t>
      </w:r>
      <w:r w:rsidR="00FE1011" w:rsidRPr="00C76425">
        <w:rPr>
          <w:rFonts w:ascii="Verdana" w:hAnsi="Verdana"/>
          <w:sz w:val="20"/>
          <w:szCs w:val="20"/>
        </w:rPr>
        <w:t>os termos da Portaria nº 06, de 07 de maio de 1995, assinada pelo Subdiretor do Foro em exercício, Juiz Federal Substituto Ro</w:t>
      </w:r>
      <w:r w:rsidRPr="00C76425">
        <w:rPr>
          <w:rFonts w:ascii="Verdana" w:hAnsi="Verdana"/>
          <w:sz w:val="20"/>
          <w:szCs w:val="20"/>
        </w:rPr>
        <w:t>gério de Menezes Fialho Moreira</w:t>
      </w:r>
      <w:r w:rsidR="00FE1011" w:rsidRPr="00C76425">
        <w:rPr>
          <w:rFonts w:ascii="Verdana" w:hAnsi="Verdana"/>
          <w:sz w:val="20"/>
          <w:szCs w:val="20"/>
        </w:rPr>
        <w:t>. Bibliotecária Vilma Maria Reis.</w:t>
      </w:r>
    </w:p>
    <w:p w:rsidR="00FE1011" w:rsidRDefault="00FE1011" w:rsidP="00B3564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993BE9" w:rsidRDefault="00993BE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A85EC9" w:rsidRPr="00A85EC9" w:rsidRDefault="00A85EC9" w:rsidP="00A85EC9">
      <w:pPr>
        <w:spacing w:after="0"/>
        <w:rPr>
          <w:rFonts w:ascii="Verdana" w:hAnsi="Verdana"/>
          <w:sz w:val="20"/>
          <w:szCs w:val="20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02 de abril de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Style w:val="Forte"/>
          <w:rFonts w:ascii="Verdana" w:hAnsi="Verdana"/>
          <w:color w:val="7B5E19"/>
          <w:shd w:val="clear" w:color="auto" w:fill="FFFFFF"/>
        </w:rPr>
        <w:t>2001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</w:r>
      <w:r w:rsidRPr="00A85EC9">
        <w:rPr>
          <w:rFonts w:ascii="Verdana" w:hAnsi="Verdana"/>
          <w:sz w:val="20"/>
          <w:szCs w:val="20"/>
        </w:rPr>
        <w:t>Atribuição de competência privativa em matéria penal às 4ª e 13ª Varas, tendo a última competência cumulativa para as execuções penais, pela Resolução nº 04, de 21 de março de 2001, do Tribunal Regional Federal – 5ª Região.</w:t>
      </w:r>
    </w:p>
    <w:p w:rsidR="00A85EC9" w:rsidRDefault="00A85EC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FE1011" w:rsidRDefault="00FE1011" w:rsidP="00B35649">
      <w:pPr>
        <w:autoSpaceDE w:val="0"/>
        <w:autoSpaceDN w:val="0"/>
        <w:adjustRightInd w:val="0"/>
        <w:spacing w:after="0" w:line="240" w:lineRule="auto"/>
        <w:rPr>
          <w:rStyle w:val="Forte"/>
          <w:rFonts w:ascii="Verdana" w:hAnsi="Verdana"/>
          <w:color w:val="7B5E19"/>
        </w:rPr>
      </w:pPr>
    </w:p>
    <w:p w:rsidR="007961A4" w:rsidRPr="00A85EC9" w:rsidRDefault="007961A4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sz w:val="20"/>
          <w:szCs w:val="20"/>
        </w:rPr>
      </w:pPr>
      <w:r w:rsidRPr="00F13767">
        <w:rPr>
          <w:rStyle w:val="Forte"/>
          <w:rFonts w:ascii="Verdana" w:hAnsi="Verdana"/>
          <w:color w:val="7B5E19"/>
        </w:rPr>
        <w:t>2007</w:t>
      </w:r>
      <w:r w:rsidR="00F13767" w:rsidRPr="00F13767">
        <w:rPr>
          <w:rStyle w:val="Forte"/>
          <w:color w:val="7B5E19"/>
        </w:rPr>
        <w:t xml:space="preserve"> </w:t>
      </w:r>
      <w:r w:rsidR="00F13767">
        <w:rPr>
          <w:rStyle w:val="Forte"/>
          <w:color w:val="7B5E19"/>
        </w:rPr>
        <w:t xml:space="preserve">- </w:t>
      </w:r>
      <w:r w:rsidR="00F13767">
        <w:rPr>
          <w:rStyle w:val="Forte"/>
          <w:rFonts w:ascii="Verdana" w:hAnsi="Verdana"/>
          <w:color w:val="7B5E19"/>
        </w:rPr>
        <w:t>D</w:t>
      </w:r>
      <w:r w:rsidRPr="00DD0625">
        <w:rPr>
          <w:rStyle w:val="Forte"/>
          <w:rFonts w:ascii="Verdana" w:hAnsi="Verdana"/>
          <w:color w:val="7B5E19"/>
        </w:rPr>
        <w:t xml:space="preserve">ezembro </w:t>
      </w:r>
      <w:r w:rsidRPr="00DD0625">
        <w:rPr>
          <w:rFonts w:ascii="Verdana" w:hAnsi="Verdana"/>
        </w:rPr>
        <w:br/>
      </w:r>
      <w:r w:rsidRPr="00A85EC9">
        <w:rPr>
          <w:rFonts w:ascii="Verdana" w:hAnsi="Verdana"/>
          <w:sz w:val="20"/>
          <w:szCs w:val="20"/>
        </w:rPr>
        <w:t>Uso da biometria no sistema de ponto pela Seção Judiciária de Pernambuco, na Secretaria Administrativa, pioneira na 5ª região.</w:t>
      </w:r>
    </w:p>
    <w:p w:rsidR="00260D8B" w:rsidRPr="00DD0625" w:rsidRDefault="00260D8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993BE9" w:rsidRDefault="00993BE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993BE9" w:rsidRPr="00DD0625" w:rsidRDefault="00993BE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F13767" w:rsidRDefault="00F13767" w:rsidP="00F13767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Verdana" w:hAnsi="Verdana"/>
          <w:color w:val="7B5E19"/>
        </w:rPr>
      </w:pPr>
      <w:r w:rsidRPr="00DD0625">
        <w:rPr>
          <w:rStyle w:val="Forte"/>
          <w:rFonts w:ascii="Verdana" w:hAnsi="Verdana"/>
          <w:color w:val="7B5E19"/>
        </w:rPr>
        <w:t>2009</w:t>
      </w:r>
      <w:r w:rsidRPr="00DD0625">
        <w:rPr>
          <w:rFonts w:ascii="Verdana" w:hAnsi="Verdana"/>
          <w:color w:val="7B5E19"/>
        </w:rPr>
        <w:t xml:space="preserve"> </w:t>
      </w:r>
      <w:r>
        <w:rPr>
          <w:rFonts w:ascii="Verdana" w:hAnsi="Verdana"/>
          <w:color w:val="7B5E19"/>
        </w:rPr>
        <w:t xml:space="preserve">- </w:t>
      </w:r>
      <w:r w:rsidR="00872BD7" w:rsidRPr="00DD0625">
        <w:rPr>
          <w:rStyle w:val="Forte"/>
          <w:rFonts w:ascii="Verdana" w:hAnsi="Verdana"/>
          <w:color w:val="7B5E19"/>
        </w:rPr>
        <w:t xml:space="preserve">02 de junho </w:t>
      </w:r>
    </w:p>
    <w:p w:rsidR="00872BD7" w:rsidRPr="00392C7A" w:rsidRDefault="00392C7A" w:rsidP="00F13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85EC9">
        <w:rPr>
          <w:rFonts w:ascii="Verdana" w:hAnsi="Verdana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72CB61E4" wp14:editId="7F774B2E">
            <wp:simplePos x="0" y="0"/>
            <wp:positionH relativeFrom="column">
              <wp:posOffset>5523230</wp:posOffset>
            </wp:positionH>
            <wp:positionV relativeFrom="paragraph">
              <wp:posOffset>19050</wp:posOffset>
            </wp:positionV>
            <wp:extent cx="584835" cy="810260"/>
            <wp:effectExtent l="0" t="0" r="5715" b="8890"/>
            <wp:wrapSquare wrapText="bothSides"/>
            <wp:docPr id="2" name="Imagem 2" descr="revista 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sta n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BD7" w:rsidRPr="00A85EC9">
        <w:rPr>
          <w:rFonts w:ascii="Verdana" w:hAnsi="Verdana"/>
          <w:sz w:val="20"/>
          <w:szCs w:val="20"/>
        </w:rPr>
        <w:t xml:space="preserve">Lançamento do primeiro número da Revista Jurídica da Seção Judiciária de Pernambuco, no Auditório Hugo de Brito Machado, no 3º andar do Anexo </w:t>
      </w:r>
      <w:proofErr w:type="gramStart"/>
      <w:r w:rsidR="00872BD7" w:rsidRPr="00A85EC9">
        <w:rPr>
          <w:rFonts w:ascii="Verdana" w:hAnsi="Verdana"/>
          <w:sz w:val="20"/>
          <w:szCs w:val="20"/>
        </w:rPr>
        <w:t>2</w:t>
      </w:r>
      <w:proofErr w:type="gramEnd"/>
      <w:r w:rsidR="00872BD7" w:rsidRPr="00A85EC9">
        <w:rPr>
          <w:rFonts w:ascii="Verdana" w:hAnsi="Verdana"/>
          <w:sz w:val="20"/>
          <w:szCs w:val="20"/>
        </w:rPr>
        <w:t xml:space="preserve"> da Justiça Federal, tendo como Diretor do Conselho Editorial o Juiz Federal Francisco de Barros e Silva Neto. Abertura do evento: Diretor do Foro da Seção Judiciária de Pernambuco, o Juiz Federal </w:t>
      </w:r>
      <w:proofErr w:type="spellStart"/>
      <w:r w:rsidR="00872BD7" w:rsidRPr="00A85EC9">
        <w:rPr>
          <w:rFonts w:ascii="Verdana" w:hAnsi="Verdana"/>
          <w:sz w:val="20"/>
          <w:szCs w:val="20"/>
        </w:rPr>
        <w:t>Élio</w:t>
      </w:r>
      <w:proofErr w:type="spellEnd"/>
      <w:r w:rsidR="00872BD7" w:rsidRPr="00A85EC9">
        <w:rPr>
          <w:rFonts w:ascii="Verdana" w:hAnsi="Verdana"/>
          <w:sz w:val="20"/>
          <w:szCs w:val="20"/>
        </w:rPr>
        <w:t xml:space="preserve"> Wanderley de Siqueira</w:t>
      </w:r>
      <w:r w:rsidR="00872BD7" w:rsidRPr="00DD0625">
        <w:rPr>
          <w:rFonts w:ascii="Verdana" w:hAnsi="Verdana"/>
        </w:rPr>
        <w:t xml:space="preserve"> </w:t>
      </w:r>
      <w:r w:rsidR="00872BD7" w:rsidRPr="00A85EC9">
        <w:rPr>
          <w:rFonts w:ascii="Verdana" w:hAnsi="Verdana"/>
          <w:sz w:val="20"/>
          <w:szCs w:val="20"/>
        </w:rPr>
        <w:t>Filho. Presente: o Desembargador Federal Luiz Alberto Gurgel de Faria, Presidente do Tribunal Regional Federal da 5ª Região.</w:t>
      </w:r>
      <w:r w:rsidRPr="00A85EC9">
        <w:rPr>
          <w:rFonts w:ascii="Verdana" w:hAnsi="Verdana"/>
          <w:sz w:val="20"/>
          <w:szCs w:val="20"/>
        </w:rPr>
        <w:t xml:space="preserve"> </w:t>
      </w:r>
      <w:r w:rsidRPr="00392C7A">
        <w:rPr>
          <w:rFonts w:ascii="Times New Roman" w:hAnsi="Times New Roman" w:cs="Times New Roman"/>
          <w:color w:val="FF0000"/>
        </w:rPr>
        <w:t xml:space="preserve">(imagem da </w:t>
      </w:r>
      <w:r>
        <w:rPr>
          <w:rFonts w:ascii="Times New Roman" w:hAnsi="Times New Roman" w:cs="Times New Roman"/>
          <w:color w:val="FF0000"/>
        </w:rPr>
        <w:t>capa</w:t>
      </w:r>
      <w:r w:rsidRPr="00392C7A">
        <w:rPr>
          <w:rFonts w:ascii="Times New Roman" w:hAnsi="Times New Roman" w:cs="Times New Roman"/>
          <w:color w:val="FF0000"/>
        </w:rPr>
        <w:t xml:space="preserve"> </w:t>
      </w:r>
      <w:r w:rsidR="00773D16">
        <w:rPr>
          <w:rFonts w:ascii="Times New Roman" w:hAnsi="Times New Roman" w:cs="Times New Roman"/>
          <w:color w:val="FF0000"/>
        </w:rPr>
        <w:t xml:space="preserve">da revista </w:t>
      </w:r>
      <w:r w:rsidR="00825153">
        <w:rPr>
          <w:rFonts w:ascii="Times New Roman" w:hAnsi="Times New Roman" w:cs="Times New Roman"/>
          <w:color w:val="FF0000"/>
        </w:rPr>
        <w:t xml:space="preserve">no </w:t>
      </w:r>
      <w:proofErr w:type="spellStart"/>
      <w:r w:rsidR="00825153">
        <w:rPr>
          <w:rFonts w:ascii="Times New Roman" w:hAnsi="Times New Roman" w:cs="Times New Roman"/>
          <w:color w:val="FF0000"/>
        </w:rPr>
        <w:t>pendrive</w:t>
      </w:r>
      <w:proofErr w:type="spellEnd"/>
      <w:r w:rsidRPr="00392C7A">
        <w:rPr>
          <w:rFonts w:ascii="Times New Roman" w:hAnsi="Times New Roman" w:cs="Times New Roman"/>
          <w:color w:val="FF0000"/>
        </w:rPr>
        <w:t>)</w:t>
      </w:r>
      <w:r w:rsidR="00825153">
        <w:rPr>
          <w:rFonts w:ascii="Times New Roman" w:hAnsi="Times New Roman" w:cs="Times New Roman"/>
          <w:color w:val="FF0000"/>
        </w:rPr>
        <w:t>.</w:t>
      </w:r>
    </w:p>
    <w:p w:rsidR="00A85EC9" w:rsidRDefault="00A85EC9" w:rsidP="00A85EC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  <w:highlight w:val="green"/>
        </w:rPr>
      </w:pPr>
    </w:p>
    <w:p w:rsidR="00A85EC9" w:rsidRDefault="00A85EC9" w:rsidP="00A85EC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</w:rPr>
      </w:pPr>
      <w:r>
        <w:rPr>
          <w:rFonts w:ascii="Verdana" w:hAnsi="Verdana" w:cs="Century751BT-RomanB"/>
          <w:b/>
          <w:highlight w:val="green"/>
        </w:rPr>
        <w:lastRenderedPageBreak/>
        <w:t>Alterar</w:t>
      </w:r>
      <w:r w:rsidRPr="00F13767">
        <w:rPr>
          <w:rFonts w:ascii="Verdana" w:hAnsi="Verdana" w:cs="Century751BT-RomanB"/>
          <w:b/>
          <w:highlight w:val="green"/>
        </w:rPr>
        <w:t xml:space="preserve"> na Linha do Tempo</w:t>
      </w:r>
    </w:p>
    <w:p w:rsidR="00A85EC9" w:rsidRDefault="00A85EC9" w:rsidP="00A85EC9">
      <w:pPr>
        <w:spacing w:after="0"/>
        <w:ind w:left="6372"/>
        <w:rPr>
          <w:rFonts w:ascii="Verdana" w:hAnsi="Verdana" w:cs="Century751BT-RomanB"/>
          <w:b/>
        </w:rPr>
      </w:pPr>
      <w:r>
        <w:rPr>
          <w:rFonts w:ascii="Verdana" w:hAnsi="Verdana" w:cs="Century751BT-RomanB"/>
          <w:b/>
        </w:rPr>
        <w:tab/>
      </w:r>
      <w:r>
        <w:rPr>
          <w:rFonts w:ascii="Verdana" w:hAnsi="Verdana" w:cs="Century751BT-RomanB"/>
          <w:b/>
        </w:rPr>
        <w:tab/>
      </w:r>
      <w:r>
        <w:rPr>
          <w:rFonts w:ascii="Verdana" w:hAnsi="Verdana" w:cs="Century751BT-RomanB"/>
          <w:b/>
        </w:rPr>
        <w:tab/>
      </w:r>
    </w:p>
    <w:p w:rsidR="00A85EC9" w:rsidRPr="009636E1" w:rsidRDefault="00A85EC9" w:rsidP="00A85EC9">
      <w:pPr>
        <w:spacing w:after="0"/>
        <w:ind w:left="6372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433837"/>
          <w:sz w:val="18"/>
          <w:szCs w:val="18"/>
          <w:shd w:val="clear" w:color="auto" w:fill="FFFFFF"/>
        </w:rPr>
        <w:t>→</w:t>
      </w:r>
      <w:r w:rsidRPr="00944420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r w:rsidRPr="009636E1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</w:rPr>
        <w:t>em verde inserir</w:t>
      </w:r>
    </w:p>
    <w:p w:rsidR="00A85EC9" w:rsidRPr="00F13767" w:rsidRDefault="00A85EC9" w:rsidP="00A85EC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</w:rPr>
      </w:pPr>
      <w:r w:rsidRPr="009636E1">
        <w:rPr>
          <w:rFonts w:ascii="Verdana" w:hAnsi="Verdana"/>
          <w:color w:val="433837"/>
          <w:sz w:val="18"/>
          <w:szCs w:val="18"/>
          <w:shd w:val="clear" w:color="auto" w:fill="FFFFFF"/>
        </w:rPr>
        <w:tab/>
      </w:r>
      <w:r w:rsidRPr="009636E1">
        <w:rPr>
          <w:rFonts w:ascii="Verdana" w:hAnsi="Verdana"/>
          <w:color w:val="433837"/>
          <w:sz w:val="18"/>
          <w:szCs w:val="18"/>
          <w:shd w:val="clear" w:color="auto" w:fill="FFFFFF"/>
        </w:rPr>
        <w:tab/>
      </w:r>
      <w:r w:rsidRPr="009636E1">
        <w:rPr>
          <w:rFonts w:ascii="Verdana" w:hAnsi="Verdana"/>
          <w:color w:val="433837"/>
          <w:sz w:val="18"/>
          <w:szCs w:val="18"/>
          <w:shd w:val="clear" w:color="auto" w:fill="FFFFFF"/>
        </w:rPr>
        <w:tab/>
      </w:r>
      <w:r w:rsidRPr="009636E1">
        <w:rPr>
          <w:rFonts w:ascii="Verdana" w:hAnsi="Verdana"/>
          <w:color w:val="433837"/>
          <w:sz w:val="18"/>
          <w:szCs w:val="18"/>
          <w:shd w:val="clear" w:color="auto" w:fill="FFFFFF"/>
        </w:rPr>
        <w:tab/>
      </w:r>
      <w:r w:rsidRPr="009636E1">
        <w:rPr>
          <w:rFonts w:ascii="Verdana" w:hAnsi="Verdana"/>
          <w:color w:val="433837"/>
          <w:sz w:val="18"/>
          <w:szCs w:val="18"/>
          <w:shd w:val="clear" w:color="auto" w:fill="FFFFFF"/>
        </w:rPr>
        <w:tab/>
      </w:r>
      <w:r w:rsidRPr="009636E1">
        <w:rPr>
          <w:rFonts w:ascii="Verdana" w:hAnsi="Verdana"/>
          <w:color w:val="433837"/>
          <w:sz w:val="18"/>
          <w:szCs w:val="18"/>
          <w:shd w:val="clear" w:color="auto" w:fill="FFFFFF"/>
        </w:rPr>
        <w:tab/>
      </w:r>
      <w:r w:rsidRPr="009636E1">
        <w:rPr>
          <w:rFonts w:ascii="Verdana" w:hAnsi="Verdana"/>
          <w:color w:val="433837"/>
          <w:sz w:val="18"/>
          <w:szCs w:val="18"/>
          <w:shd w:val="clear" w:color="auto" w:fill="FFFFFF"/>
        </w:rPr>
        <w:tab/>
      </w:r>
      <w:r w:rsidRPr="009636E1">
        <w:rPr>
          <w:rFonts w:ascii="Verdana" w:hAnsi="Verdana"/>
          <w:color w:val="433837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color w:val="433837"/>
          <w:sz w:val="18"/>
          <w:szCs w:val="18"/>
          <w:shd w:val="clear" w:color="auto" w:fill="FFFFFF"/>
        </w:rPr>
        <w:t>→</w:t>
      </w:r>
      <w:r w:rsidRPr="00944420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r w:rsidRPr="009636E1">
        <w:rPr>
          <w:rFonts w:ascii="Verdana" w:hAnsi="Verdana"/>
          <w:color w:val="433837"/>
          <w:sz w:val="18"/>
          <w:szCs w:val="18"/>
          <w:highlight w:val="lightGray"/>
          <w:shd w:val="clear" w:color="auto" w:fill="FFFFFF"/>
        </w:rPr>
        <w:t>em cinza tirar</w:t>
      </w: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Style w:val="Forte"/>
          <w:rFonts w:ascii="Tahoma" w:hAnsi="Tahoma" w:cs="Tahoma"/>
          <w:color w:val="7B5E19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Tahoma" w:hAnsi="Tahoma" w:cs="Tahoma"/>
          <w:color w:val="7B5E19"/>
          <w:shd w:val="clear" w:color="auto" w:fill="FFFFFF"/>
        </w:rPr>
        <w:t>02 de setembro de 2004</w:t>
      </w:r>
      <w:r>
        <w:rPr>
          <w:rStyle w:val="apple-converted-space"/>
          <w:rFonts w:ascii="Tahoma" w:hAnsi="Tahoma" w:cs="Tahoma"/>
          <w:color w:val="7B5E19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br/>
      </w:r>
      <w:r w:rsidRPr="00944420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Inauguração do primeiro Juizado Virtual </w:t>
      </w:r>
      <w:r w:rsidRPr="00F43774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</w:rPr>
        <w:t>no interior</w:t>
      </w:r>
      <w:r w:rsidRPr="00944420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do Estado na Subseção Judiciária de Caruaru, Fórum Professor Lourival Vilanova, na Sala de Conferências da Faculdade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r w:rsidRPr="00944420">
        <w:rPr>
          <w:rFonts w:ascii="Verdana" w:hAnsi="Verdana"/>
          <w:color w:val="433837"/>
          <w:sz w:val="18"/>
          <w:szCs w:val="18"/>
          <w:shd w:val="clear" w:color="auto" w:fill="FFFFFF"/>
        </w:rPr>
        <w:t>de Direito de Caruaru - FADICA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... </w:t>
      </w: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12 de agosto de 2005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Inauguração da 20ª Vara Federal na Subseção Judiciária de Salgueiro, Fórum Juiz Federal Orlando Cavalcanti Neves, pelo Presidente do Tribunal Regional Federal - 5ª Região Desembargador Federal Francisco de Queiroz Bezerra Cavalcanti e o Diretor do Foro da Seção Judiciária de Pernambuco Juiz Federal Frederico José Pinto de Azevedo. A vara ficou, interinamente, sob a direção do Juiz Federal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Georgius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Luís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Argentini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Príncipe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Credidio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. Compondo as solenidades de inauguração realizou-se </w:t>
      </w:r>
      <w:r w:rsidRPr="00F43774">
        <w:rPr>
          <w:rFonts w:ascii="Verdana" w:hAnsi="Verdana"/>
          <w:strike/>
          <w:color w:val="433837"/>
          <w:sz w:val="18"/>
          <w:szCs w:val="18"/>
          <w:highlight w:val="lightGray"/>
          <w:shd w:val="clear" w:color="auto" w:fill="FFFFFF"/>
        </w:rPr>
        <w:t>no Salgueiro Plaza Hotel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o Seminário...</w:t>
      </w: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</w:rPr>
      </w:pPr>
      <w:r>
        <w:rPr>
          <w:rStyle w:val="Forte"/>
          <w:rFonts w:ascii="Tahoma" w:hAnsi="Tahoma" w:cs="Tahoma"/>
          <w:color w:val="7B5E19"/>
          <w:shd w:val="clear" w:color="auto" w:fill="FFFFFF"/>
        </w:rPr>
        <w:t>26 de janeiro de 2007</w:t>
      </w:r>
      <w:r>
        <w:rPr>
          <w:rStyle w:val="apple-converted-space"/>
          <w:rFonts w:ascii="Tahoma" w:hAnsi="Tahoma" w:cs="Tahoma"/>
          <w:color w:val="7B5E19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br/>
      </w:r>
      <w:r w:rsidRPr="006503A6">
        <w:rPr>
          <w:rFonts w:ascii="Verdana" w:hAnsi="Verdana"/>
          <w:color w:val="433837"/>
          <w:sz w:val="18"/>
          <w:szCs w:val="18"/>
          <w:shd w:val="clear" w:color="auto" w:fill="FFFFFF"/>
        </w:rPr>
        <w:t>Inauguração da sede própria do Fórum Professor Lourival Villanova, Subseção Judiciária de Caruaru, 16ª e 24ª Varas Federais, além do Juizado Especial Federal Adjunto. Presentes: o Diretor do Foro Juiz Federal Frederico José Pinto de Azevedo, o Presidente do Tribunal Regional Federal - 5ª Região Desembargador Federal Francisco de Queiroz Bezerra Cavalcanti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.</w:t>
      </w:r>
      <w:r w:rsidRPr="006503A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proofErr w:type="gramStart"/>
      <w:r w:rsidRPr="00F43774">
        <w:rPr>
          <w:rFonts w:ascii="Verdana" w:hAnsi="Verdana"/>
          <w:strike/>
          <w:color w:val="433837"/>
          <w:sz w:val="18"/>
          <w:szCs w:val="18"/>
          <w:highlight w:val="lightGray"/>
          <w:shd w:val="clear" w:color="auto" w:fill="FFFFFF"/>
        </w:rPr>
        <w:t>que</w:t>
      </w:r>
      <w:proofErr w:type="gramEnd"/>
      <w:r w:rsidRPr="00F43774">
        <w:rPr>
          <w:rFonts w:ascii="Verdana" w:hAnsi="Verdana"/>
          <w:strike/>
          <w:color w:val="433837"/>
          <w:sz w:val="18"/>
          <w:szCs w:val="18"/>
          <w:highlight w:val="lightGray"/>
          <w:shd w:val="clear" w:color="auto" w:fill="FFFFFF"/>
        </w:rPr>
        <w:t xml:space="preserve"> anunciou a criação de duas novas varas para Caruaru</w:t>
      </w:r>
      <w:r w:rsidRPr="006503A6">
        <w:rPr>
          <w:rFonts w:ascii="Verdana" w:hAnsi="Verdana"/>
          <w:color w:val="433837"/>
          <w:sz w:val="18"/>
          <w:szCs w:val="18"/>
          <w:shd w:val="clear" w:color="auto" w:fill="FFFFFF"/>
        </w:rPr>
        <w:t>. Permanência dos Juízes Federais Sérgio Murilo Wanderley Queiroga e Amanda Torres Diniz de Araújo, como titulares das Varas 16ª e 24ª, respectivamente.</w:t>
      </w:r>
      <w:r w:rsidRPr="006503A6">
        <w:rPr>
          <w:rFonts w:ascii="Verdana" w:hAnsi="Verdana"/>
          <w:color w:val="433837"/>
        </w:rPr>
        <w:t> </w:t>
      </w:r>
    </w:p>
    <w:p w:rsidR="00A85EC9" w:rsidRDefault="00A85EC9" w:rsidP="00A85EC9">
      <w:pPr>
        <w:spacing w:after="0"/>
        <w:rPr>
          <w:rFonts w:ascii="Verdana" w:hAnsi="Verdana"/>
          <w:color w:val="433837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Tahoma" w:hAnsi="Tahoma" w:cs="Tahoma"/>
          <w:color w:val="7B5E19"/>
          <w:shd w:val="clear" w:color="auto" w:fill="FFFFFF"/>
        </w:rPr>
        <w:t>28 de maio de 2007</w:t>
      </w:r>
      <w:r>
        <w:rPr>
          <w:rStyle w:val="apple-converted-space"/>
          <w:rFonts w:ascii="Tahoma" w:hAnsi="Tahoma" w:cs="Tahoma"/>
          <w:color w:val="7B5E19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br/>
      </w:r>
      <w:r w:rsidRPr="00664CE8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Comemoração de 40 anos de reinstalação da Justiça Federal em Pernambuco, promovida pela Seção Judiciária de Pernambuco e o Tribunal Regional Federal - 5ª Região, </w:t>
      </w:r>
      <w:r w:rsidRPr="00F43774">
        <w:rPr>
          <w:rFonts w:ascii="Verdana" w:hAnsi="Verdana"/>
          <w:strike/>
          <w:color w:val="433837"/>
          <w:sz w:val="18"/>
          <w:szCs w:val="18"/>
          <w:highlight w:val="lightGray"/>
          <w:shd w:val="clear" w:color="auto" w:fill="FFFFFF"/>
        </w:rPr>
        <w:t xml:space="preserve">patrocinada pela Caixa </w:t>
      </w:r>
      <w:r>
        <w:rPr>
          <w:rFonts w:ascii="Verdana" w:hAnsi="Verdana"/>
          <w:strike/>
          <w:color w:val="433837"/>
          <w:sz w:val="18"/>
          <w:szCs w:val="18"/>
          <w:highlight w:val="lightGray"/>
          <w:shd w:val="clear" w:color="auto" w:fill="FFFFFF"/>
        </w:rPr>
        <w:t>Econômica Federal</w:t>
      </w:r>
      <w:r w:rsidRPr="00F43774">
        <w:rPr>
          <w:rFonts w:ascii="Verdana" w:hAnsi="Verdana"/>
          <w:color w:val="433837"/>
          <w:sz w:val="18"/>
          <w:szCs w:val="18"/>
          <w:shd w:val="clear" w:color="auto" w:fill="FFFFFF"/>
        </w:rPr>
        <w:t>,</w:t>
      </w:r>
      <w:r w:rsidRPr="00664CE8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no auditório da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Seção Judiciária de Pernambuco...</w:t>
      </w: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18 de março de 2011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Inauguração em sede provisória das 29ª e 30ª Varas Federais da Subseção Judiciária de Jaboatão dos Guararapes. Presentes: a Diretora do Foro, Juíza Federal Joana Carolina Lins Pereira, o Presidente do Tribunal Regional Federal - 5ª Região Desembargador Federal Luiz Alberto Gurgel de Faria, o Desembargador Federal Manoel de Oliveira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Erhardt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, Corregedor do Tribunal Regional Federal - 5ª Região, o Prefeito, em exercício, Edir Pinto Peres, o Deputado Estadual Betinho Gomes e </w:t>
      </w:r>
      <w:r w:rsidRPr="00F43774">
        <w:rPr>
          <w:rFonts w:ascii="Verdana" w:hAnsi="Verdana"/>
          <w:strike/>
          <w:color w:val="433837"/>
          <w:sz w:val="18"/>
          <w:szCs w:val="18"/>
          <w:highlight w:val="lightGray"/>
          <w:shd w:val="clear" w:color="auto" w:fill="FFFFFF"/>
        </w:rPr>
        <w:t>outros juízes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proofErr w:type="spellStart"/>
      <w:r w:rsidRPr="00F43774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</w:rPr>
        <w:t>Juízes</w:t>
      </w:r>
      <w:proofErr w:type="spellEnd"/>
      <w:r w:rsidRPr="00F43774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</w:rPr>
        <w:t xml:space="preserve"> Federais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. Diretor da Subseção Judiciária de Jaboatão: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Juíz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Federal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Georgius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Luís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Argentini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Príncipe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Credidio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.</w:t>
      </w: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10 de junho de 2013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Inauguração da 33ª Vara Federal, a terceira, no Recife, especializada em Execuções Fiscais, no edifício-sede da Justiça Federal em Pernambuco. Abertura pelos: Juíza Federal da nova Vara, Roberta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Walmsley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Soares Carneiro Porto de Barros, o Diretor do Foro, Juiz Federal Frederico José Pinto de Azevedo e o Presidente do Tribunal Regional Federal – 5ª Região, Desembargador Federal Francisco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Wildo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Lacerda Dantas. Presentes: o Juiz Federal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Élio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Wanderley de Siqueira Filho, Vice-Diretor do Foro da Justiça Federal em Pernambuco, o Desembargador Federal Francisco Barros Dias, Corregedor-Regional da 5ª Região, o Conselheiro da OAB, Eduardo Barros; além de </w:t>
      </w:r>
      <w:r w:rsidRPr="00F43774">
        <w:rPr>
          <w:rFonts w:ascii="Verdana" w:hAnsi="Verdana"/>
          <w:strike/>
          <w:color w:val="433837"/>
          <w:sz w:val="18"/>
          <w:szCs w:val="18"/>
          <w:highlight w:val="lightGray"/>
          <w:shd w:val="clear" w:color="auto" w:fill="FFFFFF"/>
        </w:rPr>
        <w:t>vários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r w:rsidRPr="00F43774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</w:rPr>
        <w:t>outros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Juízes Federais e outras autoridades.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A85EC9" w:rsidRDefault="00A85EC9" w:rsidP="00A85EC9">
      <w:pPr>
        <w:spacing w:after="0"/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15 de dezembro de 2014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Instalação da 3ª Turma Recursal dos Juizados Especiais Federais no edifício-sede da Justiça Federal em Pernambuco. </w:t>
      </w:r>
      <w:r w:rsidRPr="00F43774">
        <w:rPr>
          <w:rFonts w:ascii="Verdana" w:hAnsi="Verdana"/>
          <w:strike/>
          <w:color w:val="433837"/>
          <w:sz w:val="18"/>
          <w:szCs w:val="18"/>
          <w:highlight w:val="lightGray"/>
          <w:shd w:val="clear" w:color="auto" w:fill="FFFFFF"/>
        </w:rPr>
        <w:t>Presidente da turma: Juíza Federal Polyana Falcão Brito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  <w:r w:rsidRPr="00F43774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</w:rPr>
        <w:t xml:space="preserve">Componentes da turma: 1º Relatora Juíza Federal Polyana Falcão Brito; 2º Relator Juiz Federal </w:t>
      </w:r>
      <w:r w:rsidRPr="00F43774">
        <w:rPr>
          <w:rFonts w:ascii="Verdana" w:hAnsi="Verdana"/>
          <w:color w:val="000000"/>
          <w:sz w:val="18"/>
          <w:szCs w:val="18"/>
          <w:highlight w:val="green"/>
          <w:shd w:val="clear" w:color="auto" w:fill="F9F7EB"/>
        </w:rPr>
        <w:t>Joaquim Lustosa Filho; 3</w:t>
      </w:r>
      <w:r w:rsidRPr="00F43774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</w:rPr>
        <w:t xml:space="preserve">º Relator Juiz Federal </w:t>
      </w:r>
      <w:r w:rsidRPr="00F43774">
        <w:rPr>
          <w:rFonts w:ascii="Verdana" w:hAnsi="Verdana"/>
          <w:color w:val="000000"/>
          <w:sz w:val="18"/>
          <w:szCs w:val="18"/>
          <w:highlight w:val="green"/>
          <w:shd w:val="clear" w:color="auto" w:fill="F9F7EB"/>
        </w:rPr>
        <w:t>Claudio Kitner.</w:t>
      </w:r>
    </w:p>
    <w:p w:rsidR="00A85EC9" w:rsidRDefault="00A85EC9" w:rsidP="00A85EC9">
      <w:pPr>
        <w:spacing w:after="0"/>
        <w:rPr>
          <w:rFonts w:ascii="Verdana" w:hAnsi="Verdana"/>
          <w:b/>
          <w:color w:val="FF0000"/>
          <w:sz w:val="18"/>
          <w:szCs w:val="18"/>
          <w:u w:val="single"/>
          <w:shd w:val="clear" w:color="auto" w:fill="FFFFFF"/>
        </w:rPr>
      </w:pPr>
    </w:p>
    <w:p w:rsidR="00A85EC9" w:rsidRDefault="00A85EC9" w:rsidP="00A85EC9">
      <w:pPr>
        <w:spacing w:after="0"/>
        <w:rPr>
          <w:rFonts w:ascii="Verdana" w:hAnsi="Verdana"/>
          <w:b/>
          <w:color w:val="FF0000"/>
          <w:sz w:val="18"/>
          <w:szCs w:val="18"/>
          <w:u w:val="single"/>
          <w:shd w:val="clear" w:color="auto" w:fill="FFFFFF"/>
        </w:rPr>
      </w:pPr>
    </w:p>
    <w:p w:rsidR="00A85EC9" w:rsidRPr="00FB773F" w:rsidRDefault="00A85EC9" w:rsidP="00A85EC9">
      <w:pPr>
        <w:spacing w:after="0"/>
        <w:rPr>
          <w:rStyle w:val="apple-converted-space"/>
          <w:rFonts w:ascii="Verdana" w:hAnsi="Verdana"/>
          <w:strike/>
          <w:color w:val="433837"/>
          <w:sz w:val="18"/>
          <w:szCs w:val="18"/>
          <w:shd w:val="clear" w:color="auto" w:fill="FFFFFF"/>
        </w:rPr>
      </w:pPr>
      <w:r w:rsidRPr="00FB773F">
        <w:rPr>
          <w:rStyle w:val="Forte"/>
          <w:rFonts w:ascii="Verdana" w:hAnsi="Verdana"/>
          <w:strike/>
          <w:color w:val="7B5E19"/>
          <w:highlight w:val="lightGray"/>
          <w:shd w:val="clear" w:color="auto" w:fill="FFFFFF"/>
        </w:rPr>
        <w:t>27 de janeiro de 2015</w:t>
      </w:r>
      <w:r w:rsidRPr="00FB773F"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 xml:space="preserve">- </w:t>
      </w:r>
      <w:r>
        <w:rPr>
          <w:rStyle w:val="apple-converted-space"/>
          <w:rFonts w:ascii="Verdana" w:hAnsi="Verdana"/>
          <w:highlight w:val="yellow"/>
          <w:shd w:val="clear" w:color="auto" w:fill="FFFFFF"/>
        </w:rPr>
        <w:t>Tirar</w:t>
      </w:r>
      <w:r w:rsidRPr="00FB773F">
        <w:rPr>
          <w:rStyle w:val="apple-converted-space"/>
          <w:rFonts w:ascii="Verdana" w:hAnsi="Verdana"/>
          <w:highlight w:val="yellow"/>
          <w:shd w:val="clear" w:color="auto" w:fill="FFFFFF"/>
        </w:rPr>
        <w:t xml:space="preserve"> Tudo</w:t>
      </w:r>
      <w:r w:rsidRPr="00FB773F">
        <w:rPr>
          <w:rFonts w:ascii="Verdana" w:hAnsi="Verdana"/>
          <w:strike/>
          <w:color w:val="433837"/>
          <w:sz w:val="18"/>
          <w:szCs w:val="18"/>
          <w:highlight w:val="lightGray"/>
          <w:shd w:val="clear" w:color="auto" w:fill="FFFFFF"/>
        </w:rPr>
        <w:br/>
        <w:t>Realização da primeira sessão da 3ª Turma Recursal dos Juizados Especiais Federais com a presença dos juízes federais Polyana Falcão Brito (presidente da turma), Joaquim Lustosa Filho (segunda relatoria) e Claudio Kitner (terceira relatoria).</w:t>
      </w:r>
      <w:r w:rsidRPr="00FB773F">
        <w:rPr>
          <w:rStyle w:val="apple-converted-space"/>
          <w:rFonts w:ascii="Verdana" w:hAnsi="Verdana"/>
          <w:strike/>
          <w:color w:val="433837"/>
          <w:sz w:val="18"/>
          <w:szCs w:val="18"/>
          <w:shd w:val="clear" w:color="auto" w:fill="FFFFFF"/>
        </w:rPr>
        <w:t> </w:t>
      </w:r>
    </w:p>
    <w:p w:rsidR="00A85EC9" w:rsidRDefault="00A85EC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993BE9" w:rsidRDefault="00993BE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A85EC9" w:rsidRDefault="00A85EC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F13767" w:rsidRDefault="00F52C1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  <w:r>
        <w:rPr>
          <w:rFonts w:ascii="Verdana" w:hAnsi="Verdana" w:cs="Century751BT-RomanB"/>
        </w:rPr>
        <w:t>________________</w:t>
      </w:r>
      <w:r w:rsidR="00A85EC9">
        <w:rPr>
          <w:rFonts w:ascii="Verdana" w:hAnsi="Verdana" w:cs="Century751BT-RomanB"/>
        </w:rPr>
        <w:t>______________</w:t>
      </w:r>
      <w:r>
        <w:rPr>
          <w:rFonts w:ascii="Verdana" w:hAnsi="Verdana" w:cs="Century751BT-RomanB"/>
        </w:rPr>
        <w:t>_____________</w:t>
      </w:r>
      <w:r w:rsidR="001C5359">
        <w:rPr>
          <w:rFonts w:ascii="Verdana" w:hAnsi="Verdana" w:cs="Century751BT-RomanB"/>
        </w:rPr>
        <w:t>__________________</w:t>
      </w:r>
      <w:r>
        <w:rPr>
          <w:rFonts w:ascii="Verdana" w:hAnsi="Verdana" w:cs="Century751BT-RomanB"/>
        </w:rPr>
        <w:t>_</w:t>
      </w:r>
    </w:p>
    <w:p w:rsidR="00F52C1B" w:rsidRDefault="00F52C1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</w:rPr>
      </w:pPr>
    </w:p>
    <w:p w:rsidR="00A85EC9" w:rsidRDefault="00A85EC9" w:rsidP="001C53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entury751BT-RomanB"/>
          <w:b/>
        </w:rPr>
      </w:pPr>
    </w:p>
    <w:p w:rsidR="00A85EC9" w:rsidRDefault="00A85EC9" w:rsidP="001C53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entury751BT-RomanB"/>
          <w:b/>
        </w:rPr>
      </w:pPr>
    </w:p>
    <w:p w:rsidR="001C5359" w:rsidRDefault="001C5359" w:rsidP="001C53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entury751BT-RomanB"/>
        </w:rPr>
      </w:pPr>
      <w:proofErr w:type="gramStart"/>
      <w:r w:rsidRPr="00F52C1B">
        <w:rPr>
          <w:rFonts w:ascii="Verdana" w:hAnsi="Verdana" w:cs="Century751BT-RomanB"/>
          <w:b/>
        </w:rPr>
        <w:t>p</w:t>
      </w:r>
      <w:r>
        <w:rPr>
          <w:rFonts w:ascii="Verdana" w:hAnsi="Verdana" w:cs="Century751BT-RomanB"/>
          <w:b/>
        </w:rPr>
        <w:t>.</w:t>
      </w:r>
      <w:proofErr w:type="gramEnd"/>
      <w:r>
        <w:rPr>
          <w:rFonts w:ascii="Verdana" w:hAnsi="Verdana" w:cs="Century751BT-RomanB"/>
          <w:b/>
        </w:rPr>
        <w:t xml:space="preserve">72 - </w:t>
      </w:r>
      <w:r>
        <w:rPr>
          <w:rFonts w:ascii="Verdana" w:hAnsi="Verdana" w:cs="Century751BT-RomanB"/>
        </w:rPr>
        <w:t>Sugestão para o trecho em vermelho:</w:t>
      </w:r>
    </w:p>
    <w:p w:rsidR="001C5359" w:rsidRDefault="001C5359" w:rsidP="001C53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hAnsi="Verdana" w:cs="Century751BT-RomanB"/>
        </w:rPr>
        <w:t xml:space="preserve">          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Engenhos antigos como o Engenho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Massangana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, que fez parte da infância do </w:t>
      </w:r>
      <w:proofErr w:type="gram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abolicionista</w:t>
      </w:r>
      <w:proofErr w:type="gramEnd"/>
    </w:p>
    <w:p w:rsidR="001C5359" w:rsidRDefault="001C5359" w:rsidP="001C53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           Joaquim Nabuco</w:t>
      </w:r>
      <w:proofErr w:type="gram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, possuem</w:t>
      </w:r>
      <w:proofErr w:type="gram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um significativo valor histórico. Com uma arquitetura típica da época, </w:t>
      </w:r>
    </w:p>
    <w:p w:rsidR="001C5359" w:rsidRDefault="001C5359" w:rsidP="001C53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           </w:t>
      </w:r>
      <w:proofErr w:type="gram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o</w:t>
      </w:r>
      <w:proofErr w:type="gram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Engenho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Massangana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é um patrimônio arquitetônico representativo da sociedade rural do </w:t>
      </w:r>
    </w:p>
    <w:p w:rsidR="001C5359" w:rsidRDefault="001C5359" w:rsidP="001C53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entury751BT-RomanB"/>
          <w:b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           Nordeste do Brasil.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1C5359" w:rsidRDefault="001C535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</w:rPr>
      </w:pPr>
    </w:p>
    <w:p w:rsidR="00C45703" w:rsidRDefault="00C45703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</w:rPr>
      </w:pPr>
    </w:p>
    <w:p w:rsidR="00F52C1B" w:rsidRDefault="00F52C1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  <w:proofErr w:type="gramStart"/>
      <w:r w:rsidRPr="00F52C1B">
        <w:rPr>
          <w:rFonts w:ascii="Verdana" w:hAnsi="Verdana" w:cs="Century751BT-RomanB"/>
          <w:b/>
        </w:rPr>
        <w:t>p</w:t>
      </w:r>
      <w:r w:rsidR="00872BD7" w:rsidRPr="00F52C1B">
        <w:rPr>
          <w:rFonts w:ascii="Verdana" w:hAnsi="Verdana" w:cs="Century751BT-RomanB"/>
          <w:b/>
        </w:rPr>
        <w:t>.</w:t>
      </w:r>
      <w:proofErr w:type="gramEnd"/>
      <w:r w:rsidR="00872BD7" w:rsidRPr="00F52C1B">
        <w:rPr>
          <w:rFonts w:ascii="Verdana" w:hAnsi="Verdana" w:cs="Century751BT-RomanB"/>
          <w:b/>
        </w:rPr>
        <w:t>104</w:t>
      </w:r>
      <w:r>
        <w:rPr>
          <w:rFonts w:ascii="Verdana" w:hAnsi="Verdana" w:cs="Century751BT-RomanB"/>
          <w:b/>
        </w:rPr>
        <w:t xml:space="preserve"> - </w:t>
      </w:r>
      <w:r w:rsidRPr="00F52C1B">
        <w:rPr>
          <w:rFonts w:ascii="Verdana" w:hAnsi="Verdana" w:cs="Century751BT-RomanB"/>
        </w:rPr>
        <w:t xml:space="preserve">Recife será </w:t>
      </w:r>
      <w:r>
        <w:rPr>
          <w:rFonts w:ascii="Verdana" w:hAnsi="Verdana" w:cs="Century751BT-RomanB"/>
        </w:rPr>
        <w:t>a primeira cidade a aparecer, pois é a sede da Seção Judiciaria de</w:t>
      </w:r>
    </w:p>
    <w:p w:rsidR="00F52C1B" w:rsidRDefault="00F52C1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  <w:r>
        <w:rPr>
          <w:rFonts w:ascii="Verdana" w:hAnsi="Verdana" w:cs="Century751BT-RomanB"/>
        </w:rPr>
        <w:t xml:space="preserve">            Pernambuco- SJPE. As outras são Subseções e virão logo depois, em </w:t>
      </w:r>
      <w:proofErr w:type="gramStart"/>
      <w:r>
        <w:rPr>
          <w:rFonts w:ascii="Verdana" w:hAnsi="Verdana" w:cs="Century751BT-RomanB"/>
        </w:rPr>
        <w:t>ordem</w:t>
      </w:r>
      <w:proofErr w:type="gramEnd"/>
    </w:p>
    <w:p w:rsidR="00F52C1B" w:rsidRPr="00F52C1B" w:rsidRDefault="00F52C1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  <w:r>
        <w:rPr>
          <w:rFonts w:ascii="Verdana" w:hAnsi="Verdana" w:cs="Century751BT-RomanB"/>
        </w:rPr>
        <w:t xml:space="preserve">            </w:t>
      </w:r>
      <w:proofErr w:type="gramStart"/>
      <w:r>
        <w:rPr>
          <w:rFonts w:ascii="Verdana" w:hAnsi="Verdana" w:cs="Century751BT-RomanB"/>
        </w:rPr>
        <w:t>alfabética</w:t>
      </w:r>
      <w:proofErr w:type="gramEnd"/>
      <w:r>
        <w:rPr>
          <w:rFonts w:ascii="Verdana" w:hAnsi="Verdana" w:cs="Century751BT-RomanB"/>
        </w:rPr>
        <w:t xml:space="preserve"> como já estão.  </w:t>
      </w:r>
    </w:p>
    <w:p w:rsidR="00F52C1B" w:rsidRDefault="00F52C1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</w:rPr>
      </w:pPr>
    </w:p>
    <w:p w:rsidR="00872BD7" w:rsidRPr="00F52C1B" w:rsidRDefault="00F52C1B" w:rsidP="00F52C1B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Century751BT-RomanB"/>
          <w:b/>
        </w:rPr>
      </w:pPr>
      <w:r>
        <w:rPr>
          <w:rFonts w:ascii="Verdana" w:hAnsi="Verdana" w:cs="Century751BT-RomanB"/>
          <w:b/>
        </w:rPr>
        <w:t xml:space="preserve">- </w:t>
      </w:r>
      <w:r w:rsidR="00872BD7" w:rsidRPr="00DD0625">
        <w:rPr>
          <w:rFonts w:ascii="Verdana" w:hAnsi="Verdana" w:cs="Century751BT-RomanB"/>
        </w:rPr>
        <w:t xml:space="preserve">Acredito que </w:t>
      </w:r>
      <w:r w:rsidR="00174372">
        <w:rPr>
          <w:rFonts w:ascii="Verdana" w:hAnsi="Verdana" w:cs="Century751BT-RomanB"/>
        </w:rPr>
        <w:t>ficaria melhor uma foto de Recife</w:t>
      </w:r>
      <w:r w:rsidR="00872BD7" w:rsidRPr="00DD0625">
        <w:rPr>
          <w:rFonts w:ascii="Verdana" w:hAnsi="Verdana" w:cs="Century751BT-RomanB"/>
        </w:rPr>
        <w:t xml:space="preserve"> durante o dia</w:t>
      </w:r>
      <w:r w:rsidR="00174372">
        <w:rPr>
          <w:rFonts w:ascii="Verdana" w:hAnsi="Verdana" w:cs="Century751BT-RomanB"/>
        </w:rPr>
        <w:t>.</w:t>
      </w:r>
    </w:p>
    <w:p w:rsidR="00260D8B" w:rsidRPr="00DD0625" w:rsidRDefault="00260D8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4B6A3C" w:rsidRDefault="004B6A3C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</w:rPr>
      </w:pPr>
    </w:p>
    <w:p w:rsidR="00260D8B" w:rsidRDefault="00F52C1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  <w:proofErr w:type="gramStart"/>
      <w:r w:rsidRPr="00F52C1B">
        <w:rPr>
          <w:rFonts w:ascii="Verdana" w:hAnsi="Verdana" w:cs="Century751BT-RomanB"/>
          <w:b/>
        </w:rPr>
        <w:t>p</w:t>
      </w:r>
      <w:r>
        <w:rPr>
          <w:rFonts w:ascii="Verdana" w:hAnsi="Verdana" w:cs="Century751BT-RomanB"/>
          <w:b/>
        </w:rPr>
        <w:t>.</w:t>
      </w:r>
      <w:proofErr w:type="gramEnd"/>
      <w:r>
        <w:rPr>
          <w:rFonts w:ascii="Verdana" w:hAnsi="Verdana" w:cs="Century751BT-RomanB"/>
          <w:b/>
        </w:rPr>
        <w:t xml:space="preserve">107 - </w:t>
      </w:r>
      <w:r>
        <w:rPr>
          <w:rFonts w:ascii="Verdana" w:hAnsi="Verdana" w:cs="Century751BT-RomanB"/>
        </w:rPr>
        <w:t>O E</w:t>
      </w:r>
      <w:r w:rsidR="001048F2" w:rsidRPr="00DD0625">
        <w:rPr>
          <w:rFonts w:ascii="Verdana" w:hAnsi="Verdana" w:cs="Century751BT-RomanB"/>
        </w:rPr>
        <w:t xml:space="preserve">ndereço </w:t>
      </w:r>
      <w:r w:rsidR="00724F18">
        <w:rPr>
          <w:rFonts w:ascii="Verdana" w:hAnsi="Verdana" w:cs="Century751BT-RomanB"/>
        </w:rPr>
        <w:t xml:space="preserve">e o acesso </w:t>
      </w:r>
      <w:r w:rsidR="001048F2" w:rsidRPr="00DD0625">
        <w:rPr>
          <w:rFonts w:ascii="Verdana" w:hAnsi="Verdana" w:cs="Century751BT-RomanB"/>
        </w:rPr>
        <w:t xml:space="preserve">da Seção </w:t>
      </w:r>
      <w:r w:rsidR="00724F18">
        <w:rPr>
          <w:rFonts w:ascii="Verdana" w:hAnsi="Verdana" w:cs="Century751BT-RomanB"/>
        </w:rPr>
        <w:t>de Recife estão</w:t>
      </w:r>
      <w:r>
        <w:rPr>
          <w:rFonts w:ascii="Verdana" w:hAnsi="Verdana" w:cs="Century751BT-RomanB"/>
        </w:rPr>
        <w:t xml:space="preserve"> errado</w:t>
      </w:r>
      <w:r w:rsidR="00724F18">
        <w:rPr>
          <w:rFonts w:ascii="Verdana" w:hAnsi="Verdana" w:cs="Century751BT-RomanB"/>
        </w:rPr>
        <w:t>s</w:t>
      </w:r>
      <w:r>
        <w:rPr>
          <w:rFonts w:ascii="Verdana" w:hAnsi="Verdana" w:cs="Century751BT-RomanB"/>
        </w:rPr>
        <w:t xml:space="preserve">. Foi colocado o de </w:t>
      </w:r>
      <w:r w:rsidR="001048F2" w:rsidRPr="00DD0625">
        <w:rPr>
          <w:rFonts w:ascii="Verdana" w:hAnsi="Verdana" w:cs="Century751BT-RomanB"/>
        </w:rPr>
        <w:t>Petrolina</w:t>
      </w:r>
      <w:r>
        <w:rPr>
          <w:rFonts w:ascii="Verdana" w:hAnsi="Verdana" w:cs="Century751BT-RomanB"/>
        </w:rPr>
        <w:t>.</w:t>
      </w:r>
    </w:p>
    <w:p w:rsidR="00A52F2B" w:rsidRDefault="00A52F2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4B6A3C" w:rsidRDefault="004B6A3C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A52F2B" w:rsidRPr="00DD0625" w:rsidRDefault="001D05AC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  <w:r>
        <w:rPr>
          <w:rFonts w:ascii="Verdana" w:hAnsi="Verdana" w:cs="Century751BT-RomanB"/>
        </w:rPr>
        <w:t xml:space="preserve">- Corrigir nas Subseções de </w:t>
      </w:r>
      <w:proofErr w:type="spellStart"/>
      <w:r>
        <w:rPr>
          <w:rFonts w:ascii="Verdana" w:hAnsi="Verdana" w:cs="Century751BT-RomanB"/>
        </w:rPr>
        <w:t>Garanhus</w:t>
      </w:r>
      <w:proofErr w:type="spellEnd"/>
      <w:r>
        <w:rPr>
          <w:rFonts w:ascii="Verdana" w:hAnsi="Verdana" w:cs="Century751BT-RomanB"/>
        </w:rPr>
        <w:t xml:space="preserve">, Goiana Jaboatão, Ouricuri, Palmares, Palmares, </w:t>
      </w:r>
      <w:proofErr w:type="gramStart"/>
      <w:r>
        <w:rPr>
          <w:rFonts w:ascii="Verdana" w:hAnsi="Verdana" w:cs="Century751BT-RomanB"/>
        </w:rPr>
        <w:t>Recife ,</w:t>
      </w:r>
      <w:proofErr w:type="gramEnd"/>
      <w:r>
        <w:rPr>
          <w:rFonts w:ascii="Verdana" w:hAnsi="Verdana" w:cs="Century751BT-RomanB"/>
        </w:rPr>
        <w:t xml:space="preserve"> Salgueiro e Serra Talhada </w:t>
      </w:r>
      <w:r w:rsidR="00A52F2B">
        <w:rPr>
          <w:rFonts w:ascii="Verdana" w:hAnsi="Verdana" w:cs="Century751BT-RomanB"/>
        </w:rPr>
        <w:t xml:space="preserve">- </w:t>
      </w:r>
      <w:r>
        <w:rPr>
          <w:rFonts w:ascii="Verdana" w:hAnsi="Verdana" w:cs="Century751BT-RomanB"/>
        </w:rPr>
        <w:t xml:space="preserve"> no tópico  </w:t>
      </w:r>
      <w:r w:rsidR="00A52F2B" w:rsidRPr="001D05AC">
        <w:rPr>
          <w:rFonts w:ascii="Verdana" w:hAnsi="Verdana" w:cs="Century751BT-RomanB"/>
          <w:b/>
        </w:rPr>
        <w:t>Histórico</w:t>
      </w:r>
      <w:r w:rsidR="00A52F2B">
        <w:rPr>
          <w:rFonts w:ascii="Verdana" w:hAnsi="Verdana" w:cs="Century751BT-RomanB"/>
        </w:rPr>
        <w:t xml:space="preserve"> </w:t>
      </w:r>
      <w:r w:rsidR="00A52F2B" w:rsidRPr="001D05AC">
        <w:rPr>
          <w:rFonts w:ascii="Verdana" w:hAnsi="Verdana" w:cs="Century751BT-RomanB"/>
          <w:b/>
          <w:highlight w:val="green"/>
        </w:rPr>
        <w:t>dos</w:t>
      </w:r>
      <w:r w:rsidR="00A52F2B" w:rsidRPr="001D05AC">
        <w:rPr>
          <w:rFonts w:ascii="Verdana" w:hAnsi="Verdana" w:cs="Century751BT-RomanB"/>
          <w:b/>
        </w:rPr>
        <w:t xml:space="preserve"> Juízes</w:t>
      </w:r>
    </w:p>
    <w:p w:rsidR="00260D8B" w:rsidRPr="00DD0625" w:rsidRDefault="00260D8B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</w:p>
    <w:p w:rsidR="00C45703" w:rsidRPr="00A85EC9" w:rsidRDefault="00A85EC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</w:rPr>
      </w:pPr>
      <w:r w:rsidRPr="00A85EC9">
        <w:rPr>
          <w:rFonts w:ascii="Verdana" w:hAnsi="Verdana" w:cs="Century751BT-RomanB"/>
        </w:rPr>
        <w:t>________________________</w:t>
      </w:r>
      <w:r>
        <w:rPr>
          <w:rFonts w:ascii="Verdana" w:hAnsi="Verdana" w:cs="Century751BT-RomanB"/>
        </w:rPr>
        <w:t>___________________</w:t>
      </w:r>
      <w:r w:rsidRPr="00A85EC9">
        <w:rPr>
          <w:rFonts w:ascii="Verdana" w:hAnsi="Verdana" w:cs="Century751BT-RomanB"/>
        </w:rPr>
        <w:t>_____________________</w:t>
      </w:r>
    </w:p>
    <w:p w:rsidR="00A85EC9" w:rsidRDefault="00A85EC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  <w:sz w:val="26"/>
          <w:szCs w:val="26"/>
          <w:highlight w:val="lightGray"/>
        </w:rPr>
      </w:pPr>
    </w:p>
    <w:p w:rsidR="00A85EC9" w:rsidRDefault="00A85EC9" w:rsidP="00A85EC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</w:rPr>
      </w:pPr>
      <w:r>
        <w:rPr>
          <w:rFonts w:ascii="Verdana" w:hAnsi="Verdana" w:cs="Century751BT-RomanB"/>
          <w:b/>
          <w:highlight w:val="green"/>
        </w:rPr>
        <w:t>Alterar</w:t>
      </w:r>
      <w:r w:rsidRPr="00F13767">
        <w:rPr>
          <w:rFonts w:ascii="Verdana" w:hAnsi="Verdana" w:cs="Century751BT-RomanB"/>
          <w:b/>
          <w:highlight w:val="green"/>
        </w:rPr>
        <w:t xml:space="preserve"> </w:t>
      </w:r>
    </w:p>
    <w:p w:rsidR="00A85EC9" w:rsidRDefault="00A85EC9" w:rsidP="00B35649">
      <w:pPr>
        <w:autoSpaceDE w:val="0"/>
        <w:autoSpaceDN w:val="0"/>
        <w:adjustRightInd w:val="0"/>
        <w:spacing w:after="0" w:line="240" w:lineRule="auto"/>
        <w:rPr>
          <w:rFonts w:ascii="Verdana" w:hAnsi="Verdana" w:cs="Century751BT-RomanB"/>
          <w:b/>
          <w:sz w:val="26"/>
          <w:szCs w:val="26"/>
          <w:highlight w:val="lightGray"/>
        </w:rPr>
      </w:pPr>
    </w:p>
    <w:p w:rsidR="00A85EC9" w:rsidRDefault="00A85EC9" w:rsidP="00A85EC9">
      <w:pPr>
        <w:rPr>
          <w:rFonts w:ascii="Verdana" w:eastAsia="Times New Roman" w:hAnsi="Verdana"/>
          <w:color w:val="433837"/>
          <w:sz w:val="18"/>
          <w:szCs w:val="18"/>
          <w:lang w:eastAsia="pt-BR"/>
        </w:rPr>
      </w:pPr>
      <w:r>
        <w:rPr>
          <w:b/>
          <w:color w:val="000080"/>
          <w:sz w:val="24"/>
          <w:szCs w:val="24"/>
        </w:rPr>
        <w:t>Recife</w:t>
      </w:r>
      <w:r>
        <w:rPr>
          <w:b/>
          <w:color w:val="000080"/>
          <w:sz w:val="24"/>
          <w:szCs w:val="24"/>
        </w:rPr>
        <w:br/>
      </w:r>
      <w:r w:rsidRPr="00D24C07">
        <w:rPr>
          <w:b/>
          <w:color w:val="000080"/>
          <w:sz w:val="24"/>
          <w:szCs w:val="24"/>
        </w:rPr>
        <w:t>14ª Vara (Juizado Especial Federal</w:t>
      </w:r>
      <w:proofErr w:type="gramStart"/>
      <w:r w:rsidRPr="00D24C07">
        <w:rPr>
          <w:b/>
          <w:color w:val="000080"/>
          <w:sz w:val="24"/>
          <w:szCs w:val="24"/>
        </w:rPr>
        <w:t>)</w:t>
      </w:r>
      <w:proofErr w:type="gramEnd"/>
      <w:r>
        <w:rPr>
          <w:b/>
          <w:color w:val="000080"/>
          <w:sz w:val="24"/>
          <w:szCs w:val="24"/>
        </w:rPr>
        <w:br/>
      </w:r>
      <w:r w:rsidRPr="001E2C95">
        <w:rPr>
          <w:b/>
          <w:bCs/>
        </w:rPr>
        <w:t>Rodrigo Maia da Fonte</w:t>
      </w:r>
      <w:r>
        <w:t xml:space="preserve"> - 15/01/2014 </w:t>
      </w:r>
      <w:r w:rsidRPr="009914B3">
        <w:t xml:space="preserve">a </w:t>
      </w:r>
      <w:r w:rsidRPr="009636E1">
        <w:rPr>
          <w:color w:val="FF0000"/>
          <w:highlight w:val="green"/>
        </w:rPr>
        <w:t>14/07/2015</w:t>
      </w:r>
      <w:r w:rsidRPr="009914B3">
        <w:rPr>
          <w:color w:val="FF0000"/>
        </w:rPr>
        <w:t xml:space="preserve"> </w:t>
      </w:r>
    </w:p>
    <w:p w:rsidR="00A85EC9" w:rsidRPr="00A85EC9" w:rsidRDefault="00A85EC9" w:rsidP="00A85EC9">
      <w:r>
        <w:rPr>
          <w:b/>
          <w:color w:val="000080"/>
          <w:sz w:val="24"/>
          <w:szCs w:val="24"/>
        </w:rPr>
        <w:br/>
      </w:r>
      <w:r w:rsidRPr="00D24C07">
        <w:rPr>
          <w:b/>
          <w:color w:val="000080"/>
          <w:sz w:val="24"/>
          <w:szCs w:val="24"/>
        </w:rPr>
        <w:t xml:space="preserve">Subseção de Ouricuri </w:t>
      </w:r>
      <w:r>
        <w:rPr>
          <w:b/>
          <w:color w:val="000080"/>
          <w:sz w:val="24"/>
          <w:szCs w:val="24"/>
        </w:rPr>
        <w:br/>
      </w:r>
      <w:r>
        <w:rPr>
          <w:b/>
        </w:rPr>
        <w:t>2</w:t>
      </w:r>
      <w:r w:rsidRPr="00D65308">
        <w:rPr>
          <w:b/>
        </w:rPr>
        <w:t>7ª Vara</w:t>
      </w:r>
      <w:r>
        <w:rPr>
          <w:b/>
        </w:rPr>
        <w:br/>
      </w:r>
      <w:r w:rsidRPr="00584709">
        <w:rPr>
          <w:b/>
        </w:rPr>
        <w:t xml:space="preserve">Pablo Enrique Carneiro </w:t>
      </w:r>
      <w:proofErr w:type="spellStart"/>
      <w:r w:rsidRPr="00584709">
        <w:rPr>
          <w:b/>
        </w:rPr>
        <w:t>Baldivieso</w:t>
      </w:r>
      <w:proofErr w:type="spellEnd"/>
      <w:r w:rsidRPr="00584709">
        <w:t xml:space="preserve"> </w:t>
      </w:r>
      <w:r>
        <w:t xml:space="preserve">- </w:t>
      </w:r>
      <w:r w:rsidRPr="00584709">
        <w:t xml:space="preserve">11/05/2015 </w:t>
      </w:r>
      <w:r>
        <w:t xml:space="preserve">a </w:t>
      </w:r>
      <w:r w:rsidRPr="009636E1">
        <w:rPr>
          <w:color w:val="FF0000"/>
          <w:highlight w:val="green"/>
        </w:rPr>
        <w:t>19/07/2015</w:t>
      </w:r>
      <w:r w:rsidRPr="00584709">
        <w:t>.</w:t>
      </w:r>
    </w:p>
    <w:sectPr w:rsidR="00A85EC9" w:rsidRPr="00A85EC9" w:rsidSect="00A85EC9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751BT-Roman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lanticInline-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49"/>
    <w:rsid w:val="00055D7F"/>
    <w:rsid w:val="000969F5"/>
    <w:rsid w:val="000B77E0"/>
    <w:rsid w:val="000E47AE"/>
    <w:rsid w:val="001048F2"/>
    <w:rsid w:val="00174372"/>
    <w:rsid w:val="001C5359"/>
    <w:rsid w:val="001D05AC"/>
    <w:rsid w:val="00260D8B"/>
    <w:rsid w:val="00345920"/>
    <w:rsid w:val="00380A6E"/>
    <w:rsid w:val="00392C7A"/>
    <w:rsid w:val="003C2392"/>
    <w:rsid w:val="00414632"/>
    <w:rsid w:val="00430E23"/>
    <w:rsid w:val="004B52F9"/>
    <w:rsid w:val="004B6A3C"/>
    <w:rsid w:val="00587188"/>
    <w:rsid w:val="00591B72"/>
    <w:rsid w:val="005C42DE"/>
    <w:rsid w:val="005D7A4D"/>
    <w:rsid w:val="005F05CD"/>
    <w:rsid w:val="00692ECB"/>
    <w:rsid w:val="006A3BA5"/>
    <w:rsid w:val="00724F18"/>
    <w:rsid w:val="00773D16"/>
    <w:rsid w:val="007961A4"/>
    <w:rsid w:val="007A2EB0"/>
    <w:rsid w:val="007B1610"/>
    <w:rsid w:val="00814DEA"/>
    <w:rsid w:val="00820086"/>
    <w:rsid w:val="00825153"/>
    <w:rsid w:val="00872BD7"/>
    <w:rsid w:val="008B12A8"/>
    <w:rsid w:val="00904CF2"/>
    <w:rsid w:val="00955CD5"/>
    <w:rsid w:val="00993BE9"/>
    <w:rsid w:val="009C0529"/>
    <w:rsid w:val="00A34F10"/>
    <w:rsid w:val="00A52F2B"/>
    <w:rsid w:val="00A66014"/>
    <w:rsid w:val="00A85EC9"/>
    <w:rsid w:val="00B35649"/>
    <w:rsid w:val="00B56B80"/>
    <w:rsid w:val="00B978C9"/>
    <w:rsid w:val="00BF5CF0"/>
    <w:rsid w:val="00C03AD9"/>
    <w:rsid w:val="00C45703"/>
    <w:rsid w:val="00C76425"/>
    <w:rsid w:val="00CA2886"/>
    <w:rsid w:val="00CA4F40"/>
    <w:rsid w:val="00CB2A93"/>
    <w:rsid w:val="00CD500E"/>
    <w:rsid w:val="00D94DC0"/>
    <w:rsid w:val="00DD0625"/>
    <w:rsid w:val="00E14A5D"/>
    <w:rsid w:val="00E42329"/>
    <w:rsid w:val="00F13767"/>
    <w:rsid w:val="00F26AA8"/>
    <w:rsid w:val="00F270AE"/>
    <w:rsid w:val="00F52C1B"/>
    <w:rsid w:val="00F61BDC"/>
    <w:rsid w:val="00FD24B5"/>
    <w:rsid w:val="00FD3D54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7A4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961A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1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87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7A4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961A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1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8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rj.jus.br/?id_info=1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fpe.jus.br/index.php/turmas-recursai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Leis/L5010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6A84B-FF05-4DA2-AFDF-16ED6968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1374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Igor Pires Lima</cp:lastModifiedBy>
  <cp:revision>6</cp:revision>
  <dcterms:created xsi:type="dcterms:W3CDTF">2015-08-05T15:14:00Z</dcterms:created>
  <dcterms:modified xsi:type="dcterms:W3CDTF">2015-08-06T14:34:00Z</dcterms:modified>
</cp:coreProperties>
</file>