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CB" w:rsidRDefault="001420CB" w:rsidP="0012346E">
      <w:pPr>
        <w:pStyle w:val="Standard"/>
        <w:rPr>
          <w:b/>
          <w:color w:val="C00000"/>
        </w:rPr>
      </w:pPr>
    </w:p>
    <w:p w:rsidR="00024CC0" w:rsidRPr="00024CC0" w:rsidRDefault="00024CC0" w:rsidP="0012346E">
      <w:pPr>
        <w:pStyle w:val="Standard"/>
        <w:rPr>
          <w:b/>
          <w:color w:val="C00000"/>
        </w:rPr>
      </w:pPr>
      <w:r w:rsidRPr="00024CC0">
        <w:rPr>
          <w:b/>
          <w:color w:val="C00000"/>
        </w:rPr>
        <w:t xml:space="preserve">SUMÁRIO </w:t>
      </w:r>
    </w:p>
    <w:p w:rsidR="009E1494" w:rsidRDefault="009E1494" w:rsidP="0012346E">
      <w:pPr>
        <w:pStyle w:val="Standard"/>
        <w:rPr>
          <w:b/>
        </w:rPr>
      </w:pPr>
      <w:r>
        <w:rPr>
          <w:b/>
        </w:rPr>
        <w:t xml:space="preserve">Organograma para entender a </w:t>
      </w:r>
      <w:r w:rsidRPr="009E1494">
        <w:rPr>
          <w:b/>
        </w:rPr>
        <w:t>ESTRUTURA DA JUSTIÇA FEDERAL NO BRASIL</w:t>
      </w:r>
    </w:p>
    <w:p w:rsidR="0012346E" w:rsidRDefault="0012346E" w:rsidP="0012346E">
      <w:pPr>
        <w:pStyle w:val="Standard"/>
      </w:pPr>
      <w:r>
        <w:rPr>
          <w:b/>
        </w:rPr>
        <w:t>HISTÓRICO DA JUSTIÇA FEDERAL NO BRASIL</w:t>
      </w:r>
    </w:p>
    <w:p w:rsidR="0012346E" w:rsidRPr="0012346E" w:rsidRDefault="0012346E" w:rsidP="0012346E">
      <w:pPr>
        <w:pStyle w:val="Standard"/>
        <w:ind w:firstLine="708"/>
        <w:rPr>
          <w:b/>
        </w:rPr>
      </w:pPr>
      <w:r>
        <w:tab/>
      </w:r>
      <w:r w:rsidRPr="0012346E">
        <w:rPr>
          <w:b/>
        </w:rPr>
        <w:t>O Decreto nº 848, de 11 de outubro de 1890 (com força de lei)</w:t>
      </w:r>
    </w:p>
    <w:p w:rsidR="0012346E" w:rsidRPr="0012346E" w:rsidRDefault="0012346E" w:rsidP="0012346E">
      <w:pPr>
        <w:pStyle w:val="Standard"/>
        <w:ind w:firstLine="708"/>
        <w:rPr>
          <w:b/>
        </w:rPr>
      </w:pPr>
      <w:r w:rsidRPr="0012346E">
        <w:rPr>
          <w:b/>
        </w:rPr>
        <w:tab/>
        <w:t>A Constituição Federal de 1891</w:t>
      </w:r>
    </w:p>
    <w:p w:rsidR="0012346E" w:rsidRPr="0012346E" w:rsidRDefault="0012346E" w:rsidP="0012346E">
      <w:pPr>
        <w:pStyle w:val="Standard"/>
        <w:ind w:firstLine="708"/>
        <w:rPr>
          <w:b/>
        </w:rPr>
      </w:pPr>
      <w:r w:rsidRPr="0012346E">
        <w:rPr>
          <w:b/>
        </w:rPr>
        <w:tab/>
        <w:t>Lei nº 221, de 20 de novembro de 1894</w:t>
      </w:r>
    </w:p>
    <w:p w:rsidR="0012346E" w:rsidRPr="0012346E" w:rsidRDefault="0012346E" w:rsidP="0012346E">
      <w:pPr>
        <w:pStyle w:val="Standard"/>
        <w:ind w:firstLine="708"/>
        <w:rPr>
          <w:b/>
        </w:rPr>
      </w:pPr>
      <w:r w:rsidRPr="0012346E">
        <w:rPr>
          <w:b/>
        </w:rPr>
        <w:tab/>
        <w:t>Decreto nº 3.084, de 05 de novembro de 1898</w:t>
      </w:r>
    </w:p>
    <w:p w:rsidR="0012346E" w:rsidRPr="0012346E" w:rsidRDefault="0012346E" w:rsidP="0012346E">
      <w:pPr>
        <w:pStyle w:val="Standard"/>
        <w:ind w:firstLine="708"/>
        <w:rPr>
          <w:b/>
        </w:rPr>
      </w:pPr>
      <w:r w:rsidRPr="0012346E">
        <w:rPr>
          <w:b/>
        </w:rPr>
        <w:tab/>
        <w:t>A Constituição Federal de 1934</w:t>
      </w:r>
    </w:p>
    <w:p w:rsidR="0012346E" w:rsidRDefault="0012346E" w:rsidP="0012346E">
      <w:pPr>
        <w:pStyle w:val="Standard"/>
        <w:ind w:firstLine="708"/>
        <w:rPr>
          <w:b/>
          <w:bCs/>
        </w:rPr>
      </w:pPr>
      <w:r w:rsidRPr="0012346E">
        <w:rPr>
          <w:b/>
        </w:rPr>
        <w:tab/>
      </w:r>
      <w:r w:rsidRPr="0012346E">
        <w:rPr>
          <w:b/>
          <w:bCs/>
        </w:rPr>
        <w:t>A Constituição de 1937</w:t>
      </w:r>
    </w:p>
    <w:p w:rsidR="0012346E" w:rsidRDefault="0012346E" w:rsidP="0012346E">
      <w:pPr>
        <w:pStyle w:val="Standard"/>
        <w:ind w:firstLine="708"/>
        <w:rPr>
          <w:b/>
          <w:bCs/>
        </w:rPr>
      </w:pPr>
      <w:r>
        <w:rPr>
          <w:b/>
          <w:bCs/>
        </w:rPr>
        <w:tab/>
        <w:t>Fim do Estado Novo</w:t>
      </w:r>
    </w:p>
    <w:p w:rsidR="0012346E" w:rsidRPr="008530AD" w:rsidRDefault="0012346E" w:rsidP="0012346E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8530AD">
        <w:rPr>
          <w:b/>
          <w:bCs/>
        </w:rPr>
        <w:t>A Constituição de 1946</w:t>
      </w:r>
    </w:p>
    <w:p w:rsidR="0012346E" w:rsidRPr="008530AD" w:rsidRDefault="0012346E" w:rsidP="0012346E">
      <w:pPr>
        <w:pStyle w:val="Standard"/>
        <w:rPr>
          <w:rFonts w:asciiTheme="minorHAnsi" w:eastAsia="Times New Roman" w:hAnsiTheme="minorHAnsi" w:cs="Times New Roman"/>
          <w:b/>
          <w:color w:val="000000"/>
          <w:kern w:val="0"/>
        </w:rPr>
      </w:pPr>
      <w:r w:rsidRPr="008530AD">
        <w:rPr>
          <w:b/>
          <w:bCs/>
        </w:rPr>
        <w:tab/>
      </w:r>
      <w:r w:rsidRPr="008530AD">
        <w:rPr>
          <w:b/>
          <w:bCs/>
        </w:rPr>
        <w:tab/>
      </w:r>
      <w:r w:rsidRPr="008530AD">
        <w:rPr>
          <w:b/>
        </w:rPr>
        <w:t xml:space="preserve">O Ato Institucional n. 2 </w:t>
      </w:r>
      <w:r w:rsidR="004D1270">
        <w:rPr>
          <w:b/>
        </w:rPr>
        <w:t>–</w:t>
      </w:r>
      <w:r w:rsidRPr="008530AD">
        <w:rPr>
          <w:b/>
        </w:rPr>
        <w:t xml:space="preserve"> </w:t>
      </w:r>
      <w:proofErr w:type="spellStart"/>
      <w:proofErr w:type="gramStart"/>
      <w:r w:rsidRPr="008530AD">
        <w:rPr>
          <w:b/>
        </w:rPr>
        <w:t>Re</w:t>
      </w:r>
      <w:r w:rsidR="004D1270">
        <w:rPr>
          <w:b/>
        </w:rPr>
        <w:t>-</w:t>
      </w:r>
      <w:r w:rsidRPr="008530AD">
        <w:rPr>
          <w:b/>
        </w:rPr>
        <w:t>implantação</w:t>
      </w:r>
      <w:proofErr w:type="spellEnd"/>
      <w:proofErr w:type="gramEnd"/>
      <w:r w:rsidRPr="008530AD">
        <w:rPr>
          <w:b/>
        </w:rPr>
        <w:t xml:space="preserve"> da Justiça Federal</w:t>
      </w:r>
      <w:r w:rsidR="009A4F67">
        <w:rPr>
          <w:b/>
        </w:rPr>
        <w:t xml:space="preserve"> </w:t>
      </w:r>
      <w:r w:rsidR="009A4F67">
        <w:rPr>
          <w:b/>
        </w:rPr>
        <w:br/>
      </w:r>
      <w:r w:rsidR="000820F5">
        <w:rPr>
          <w:b/>
          <w:color w:val="FF0000"/>
        </w:rPr>
        <w:br/>
      </w:r>
      <w:r w:rsidRPr="008530AD">
        <w:rPr>
          <w:b/>
        </w:rPr>
        <w:tab/>
      </w:r>
      <w:r w:rsidRPr="008530AD">
        <w:rPr>
          <w:b/>
        </w:rPr>
        <w:tab/>
      </w:r>
      <w:r w:rsidRPr="008530AD">
        <w:rPr>
          <w:rFonts w:asciiTheme="minorHAnsi" w:eastAsia="Times New Roman" w:hAnsiTheme="minorHAnsi" w:cs="Times New Roman"/>
          <w:b/>
          <w:color w:val="000000"/>
          <w:kern w:val="0"/>
        </w:rPr>
        <w:t>A Constituição de 1967</w:t>
      </w:r>
    </w:p>
    <w:p w:rsidR="0012346E" w:rsidRPr="008530AD" w:rsidRDefault="0012346E" w:rsidP="0012346E">
      <w:pPr>
        <w:pStyle w:val="Standard"/>
        <w:ind w:left="708" w:firstLine="708"/>
        <w:rPr>
          <w:rFonts w:asciiTheme="minorHAnsi" w:eastAsia="Times New Roman" w:hAnsiTheme="minorHAnsi" w:cs="Times New Roman"/>
          <w:b/>
          <w:color w:val="000000"/>
          <w:kern w:val="0"/>
        </w:rPr>
      </w:pPr>
      <w:r w:rsidRPr="008530AD">
        <w:rPr>
          <w:rFonts w:asciiTheme="minorHAnsi" w:eastAsia="Times New Roman" w:hAnsiTheme="minorHAnsi" w:cs="Times New Roman"/>
          <w:b/>
          <w:color w:val="000000"/>
          <w:kern w:val="0"/>
        </w:rPr>
        <w:t>O Brasil e o Ato Institucional n.5</w:t>
      </w:r>
    </w:p>
    <w:p w:rsidR="0012346E" w:rsidRPr="008530AD" w:rsidRDefault="0012346E" w:rsidP="0012346E">
      <w:pPr>
        <w:pStyle w:val="Standard"/>
        <w:ind w:left="708" w:firstLine="708"/>
      </w:pPr>
      <w:r w:rsidRPr="008530AD">
        <w:rPr>
          <w:b/>
        </w:rPr>
        <w:t>Lei n. 5.677/1971</w:t>
      </w:r>
      <w:r w:rsidRPr="008530AD">
        <w:t xml:space="preserve"> –</w:t>
      </w:r>
    </w:p>
    <w:p w:rsidR="0012346E" w:rsidRPr="008530AD" w:rsidRDefault="0012346E" w:rsidP="0012346E">
      <w:pPr>
        <w:pStyle w:val="Standard"/>
        <w:ind w:left="708" w:firstLine="708"/>
        <w:rPr>
          <w:b/>
        </w:rPr>
      </w:pPr>
      <w:r w:rsidRPr="008530AD">
        <w:rPr>
          <w:b/>
        </w:rPr>
        <w:t>A Emenda Constitucional n. 7</w:t>
      </w:r>
    </w:p>
    <w:p w:rsidR="008530AD" w:rsidRPr="008530AD" w:rsidRDefault="008530AD" w:rsidP="0012346E">
      <w:pPr>
        <w:pStyle w:val="Standard"/>
        <w:ind w:left="708" w:firstLine="708"/>
        <w:rPr>
          <w:b/>
        </w:rPr>
      </w:pPr>
      <w:r w:rsidRPr="008530AD">
        <w:rPr>
          <w:b/>
        </w:rPr>
        <w:t>A Constituição de 1988</w:t>
      </w:r>
    </w:p>
    <w:p w:rsidR="008530AD" w:rsidRPr="008530AD" w:rsidRDefault="008530AD" w:rsidP="0012346E">
      <w:pPr>
        <w:pStyle w:val="Standard"/>
        <w:ind w:left="708" w:firstLine="708"/>
        <w:rPr>
          <w:b/>
        </w:rPr>
      </w:pPr>
      <w:r w:rsidRPr="008530AD">
        <w:rPr>
          <w:b/>
        </w:rPr>
        <w:t>A Justiça Federal interiorizada</w:t>
      </w:r>
      <w:r w:rsidR="001F7BAF">
        <w:rPr>
          <w:b/>
        </w:rPr>
        <w:t xml:space="preserve"> </w:t>
      </w:r>
      <w:r w:rsidR="001F7BAF" w:rsidRPr="001F7BAF">
        <w:rPr>
          <w:b/>
          <w:color w:val="FF0000"/>
        </w:rPr>
        <w:t xml:space="preserve">(Histórico </w:t>
      </w:r>
      <w:r w:rsidR="000C7B80" w:rsidRPr="001F7BAF">
        <w:rPr>
          <w:b/>
          <w:color w:val="FF0000"/>
        </w:rPr>
        <w:t>d</w:t>
      </w:r>
      <w:r w:rsidR="000C7B80">
        <w:rPr>
          <w:b/>
          <w:color w:val="FF0000"/>
        </w:rPr>
        <w:t>a Justiça em</w:t>
      </w:r>
      <w:r w:rsidR="001F7BAF" w:rsidRPr="001F7BAF">
        <w:rPr>
          <w:b/>
          <w:color w:val="FF0000"/>
        </w:rPr>
        <w:t xml:space="preserve"> PE)</w:t>
      </w:r>
      <w:r w:rsidR="001277DD">
        <w:rPr>
          <w:b/>
          <w:color w:val="FF0000"/>
        </w:rPr>
        <w:t xml:space="preserve"> </w:t>
      </w:r>
    </w:p>
    <w:p w:rsidR="008530AD" w:rsidRPr="008530AD" w:rsidRDefault="008530AD" w:rsidP="0012346E">
      <w:pPr>
        <w:pStyle w:val="Standard"/>
        <w:ind w:left="708" w:firstLine="708"/>
        <w:rPr>
          <w:b/>
        </w:rPr>
      </w:pPr>
      <w:r w:rsidRPr="008530AD">
        <w:rPr>
          <w:b/>
        </w:rPr>
        <w:t>Juizados Especiais Federais</w:t>
      </w:r>
      <w:r w:rsidR="001F7BAF">
        <w:rPr>
          <w:b/>
        </w:rPr>
        <w:t xml:space="preserve"> </w:t>
      </w:r>
      <w:r w:rsidR="001F7BAF" w:rsidRPr="001F7BAF">
        <w:rPr>
          <w:b/>
          <w:color w:val="FF0000"/>
        </w:rPr>
        <w:t>(Histórico d</w:t>
      </w:r>
      <w:r w:rsidR="000C7B80">
        <w:rPr>
          <w:b/>
          <w:color w:val="FF0000"/>
        </w:rPr>
        <w:t>a Justiça em</w:t>
      </w:r>
      <w:r w:rsidR="001F7BAF" w:rsidRPr="001F7BAF">
        <w:rPr>
          <w:b/>
          <w:color w:val="FF0000"/>
        </w:rPr>
        <w:t xml:space="preserve"> PE)</w:t>
      </w:r>
    </w:p>
    <w:p w:rsidR="008530AD" w:rsidRDefault="008530AD" w:rsidP="0012346E">
      <w:pPr>
        <w:pStyle w:val="Standard"/>
        <w:ind w:left="708" w:firstLine="708"/>
        <w:rPr>
          <w:b/>
        </w:rPr>
      </w:pPr>
      <w:r w:rsidRPr="008530AD">
        <w:rPr>
          <w:b/>
        </w:rPr>
        <w:t>O Conselho da Justiça Federal</w:t>
      </w:r>
      <w:r w:rsidR="00543BAF">
        <w:rPr>
          <w:b/>
        </w:rPr>
        <w:t xml:space="preserve"> </w:t>
      </w:r>
      <w:r w:rsidR="00543BAF" w:rsidRPr="00543BAF">
        <w:rPr>
          <w:b/>
          <w:color w:val="FF0000"/>
        </w:rPr>
        <w:t>(Será necessário</w:t>
      </w:r>
      <w:r w:rsidR="000F6C72">
        <w:rPr>
          <w:b/>
          <w:color w:val="FF0000"/>
        </w:rPr>
        <w:t xml:space="preserve"> aparecer no sumário</w:t>
      </w:r>
      <w:r w:rsidR="00543BAF" w:rsidRPr="00543BAF">
        <w:rPr>
          <w:b/>
          <w:color w:val="FF0000"/>
        </w:rPr>
        <w:t>?</w:t>
      </w:r>
      <w:proofErr w:type="gramStart"/>
      <w:r w:rsidR="00543BAF" w:rsidRPr="00543BAF">
        <w:rPr>
          <w:b/>
          <w:color w:val="FF0000"/>
        </w:rPr>
        <w:t>)</w:t>
      </w:r>
      <w:proofErr w:type="gramEnd"/>
      <w:r w:rsidR="00543BAF" w:rsidRPr="00543BAF">
        <w:rPr>
          <w:b/>
          <w:color w:val="FF0000"/>
        </w:rPr>
        <w:t xml:space="preserve"> </w:t>
      </w:r>
    </w:p>
    <w:p w:rsidR="00C2173B" w:rsidRDefault="00C2173B" w:rsidP="0012346E">
      <w:pPr>
        <w:pStyle w:val="Standard"/>
        <w:ind w:left="708" w:firstLine="708"/>
        <w:rPr>
          <w:b/>
        </w:rPr>
      </w:pPr>
    </w:p>
    <w:p w:rsidR="00C2173B" w:rsidRDefault="00C2173B" w:rsidP="00C2173B">
      <w:pPr>
        <w:pStyle w:val="Standard"/>
        <w:rPr>
          <w:b/>
        </w:rPr>
      </w:pPr>
      <w:r>
        <w:rPr>
          <w:b/>
        </w:rPr>
        <w:t>HISTÓRICO DA JUSTIÇA FEDERAL EM PERNAMBUCO</w:t>
      </w:r>
    </w:p>
    <w:p w:rsidR="00C2173B" w:rsidRDefault="00C2173B" w:rsidP="00C2173B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Linha do tempo</w:t>
      </w:r>
    </w:p>
    <w:p w:rsidR="00C11CE5" w:rsidRDefault="00C2173B" w:rsidP="00C11CE5">
      <w:pPr>
        <w:pStyle w:val="Standard"/>
        <w:spacing w:after="0"/>
        <w:ind w:left="1418"/>
        <w:rPr>
          <w:b/>
        </w:rPr>
      </w:pPr>
      <w:r>
        <w:rPr>
          <w:b/>
        </w:rPr>
        <w:t>Mapa</w:t>
      </w:r>
      <w:r w:rsidR="00927606">
        <w:rPr>
          <w:b/>
        </w:rPr>
        <w:t xml:space="preserve"> </w:t>
      </w:r>
      <w:r w:rsidR="00C11CE5">
        <w:rPr>
          <w:b/>
        </w:rPr>
        <w:t xml:space="preserve">Político </w:t>
      </w:r>
      <w:r w:rsidR="00927606">
        <w:rPr>
          <w:b/>
        </w:rPr>
        <w:t xml:space="preserve">de Pernambuco com </w:t>
      </w:r>
      <w:r w:rsidR="00C11CE5">
        <w:rPr>
          <w:b/>
        </w:rPr>
        <w:t xml:space="preserve">a demarcação da abrangência </w:t>
      </w:r>
    </w:p>
    <w:p w:rsidR="00C2173B" w:rsidRDefault="00C11CE5" w:rsidP="00C11CE5">
      <w:pPr>
        <w:pStyle w:val="Standard"/>
        <w:ind w:left="1416"/>
        <w:rPr>
          <w:b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cada sub</w:t>
      </w:r>
      <w:r w:rsidR="007660F8">
        <w:rPr>
          <w:b/>
        </w:rPr>
        <w:t>seção Judiciária</w:t>
      </w:r>
      <w:r>
        <w:rPr>
          <w:b/>
        </w:rPr>
        <w:t>.</w:t>
      </w:r>
    </w:p>
    <w:p w:rsidR="00024CC0" w:rsidRPr="001F7BAF" w:rsidRDefault="00024CC0" w:rsidP="00024CC0">
      <w:pPr>
        <w:pStyle w:val="Standard"/>
        <w:spacing w:after="0"/>
        <w:ind w:left="1418"/>
        <w:rPr>
          <w:b/>
          <w:color w:val="0070C0"/>
        </w:rPr>
      </w:pPr>
      <w:r w:rsidRPr="001C2A4B">
        <w:rPr>
          <w:b/>
          <w:strike/>
          <w:color w:val="4F6228" w:themeColor="accent3" w:themeShade="80"/>
        </w:rPr>
        <w:t>Tribunal Regional Federal 5º Região</w:t>
      </w:r>
      <w:proofErr w:type="gramStart"/>
      <w:r w:rsidR="001F7BAF" w:rsidRPr="001C2A4B">
        <w:rPr>
          <w:b/>
          <w:color w:val="4F6228" w:themeColor="accent3" w:themeShade="80"/>
        </w:rPr>
        <w:t xml:space="preserve"> </w:t>
      </w:r>
      <w:r w:rsidR="0022512A">
        <w:rPr>
          <w:b/>
          <w:color w:val="4F6228" w:themeColor="accent3" w:themeShade="80"/>
        </w:rPr>
        <w:t xml:space="preserve">   </w:t>
      </w:r>
      <w:proofErr w:type="gramEnd"/>
      <w:r w:rsidR="001F7BAF" w:rsidRPr="001F7BAF">
        <w:rPr>
          <w:b/>
          <w:color w:val="FF0000"/>
        </w:rPr>
        <w:t>(</w:t>
      </w:r>
      <w:r w:rsidR="003976FD">
        <w:rPr>
          <w:b/>
          <w:color w:val="FF0000"/>
        </w:rPr>
        <w:t xml:space="preserve"> Poderia colocar no </w:t>
      </w:r>
      <w:r w:rsidR="00C661C7">
        <w:rPr>
          <w:b/>
          <w:color w:val="FF0000"/>
        </w:rPr>
        <w:t>começo do livro a</w:t>
      </w:r>
    </w:p>
    <w:p w:rsidR="00024CC0" w:rsidRPr="003976FD" w:rsidRDefault="00024CC0" w:rsidP="003976FD">
      <w:pPr>
        <w:pStyle w:val="Standard"/>
        <w:ind w:left="1416"/>
        <w:rPr>
          <w:b/>
          <w:color w:val="FF0000"/>
        </w:rPr>
      </w:pPr>
      <w:r w:rsidRPr="001F7BAF">
        <w:rPr>
          <w:b/>
          <w:color w:val="0070C0"/>
        </w:rPr>
        <w:tab/>
      </w:r>
      <w:r w:rsidRPr="001C2A4B">
        <w:rPr>
          <w:b/>
          <w:strike/>
          <w:color w:val="4F6228" w:themeColor="accent3" w:themeShade="80"/>
        </w:rPr>
        <w:t>Atuais Desembargadores</w:t>
      </w:r>
      <w:r w:rsidR="003976FD" w:rsidRPr="003976FD">
        <w:rPr>
          <w:b/>
          <w:color w:val="4F6228" w:themeColor="accent3" w:themeShade="80"/>
        </w:rPr>
        <w:t xml:space="preserve">      </w:t>
      </w:r>
      <w:r w:rsidR="003976FD">
        <w:rPr>
          <w:b/>
          <w:color w:val="4F6228" w:themeColor="accent3" w:themeShade="80"/>
        </w:rPr>
        <w:t xml:space="preserve"> </w:t>
      </w:r>
      <w:r w:rsidR="0022512A">
        <w:rPr>
          <w:b/>
          <w:color w:val="4F6228" w:themeColor="accent3" w:themeShade="80"/>
        </w:rPr>
        <w:t xml:space="preserve">  </w:t>
      </w:r>
      <w:r w:rsidR="00C661C7">
        <w:rPr>
          <w:b/>
          <w:color w:val="FF0000"/>
        </w:rPr>
        <w:t xml:space="preserve">“composição atual </w:t>
      </w:r>
      <w:r w:rsidR="003976FD">
        <w:rPr>
          <w:b/>
          <w:color w:val="FF0000"/>
        </w:rPr>
        <w:t>dos desembargador</w:t>
      </w:r>
      <w:r w:rsidR="003976FD">
        <w:rPr>
          <w:b/>
          <w:color w:val="FF0000"/>
        </w:rPr>
        <w:t>e</w:t>
      </w:r>
      <w:r w:rsidR="003976FD">
        <w:rPr>
          <w:b/>
          <w:color w:val="FF0000"/>
        </w:rPr>
        <w:t>s</w:t>
      </w:r>
      <w:r w:rsidR="00C661C7">
        <w:rPr>
          <w:b/>
          <w:color w:val="FF0000"/>
        </w:rPr>
        <w:br/>
        <w:t xml:space="preserve">                                                 </w:t>
      </w:r>
      <w:r w:rsidR="003976FD">
        <w:rPr>
          <w:b/>
          <w:color w:val="FF0000"/>
        </w:rPr>
        <w:t xml:space="preserve"> </w:t>
      </w:r>
      <w:r w:rsidR="00C661C7">
        <w:rPr>
          <w:b/>
          <w:color w:val="FF0000"/>
        </w:rPr>
        <w:t xml:space="preserve"> </w:t>
      </w:r>
      <w:r w:rsidR="0022512A">
        <w:rPr>
          <w:b/>
          <w:color w:val="FF0000"/>
        </w:rPr>
        <w:t xml:space="preserve">       </w:t>
      </w:r>
      <w:r w:rsidR="00C661C7">
        <w:rPr>
          <w:b/>
          <w:color w:val="FF0000"/>
        </w:rPr>
        <w:t xml:space="preserve"> </w:t>
      </w:r>
      <w:r w:rsidR="003976FD">
        <w:rPr>
          <w:b/>
          <w:color w:val="FF0000"/>
        </w:rPr>
        <w:t>do TRF</w:t>
      </w:r>
      <w:r w:rsidR="003976FD">
        <w:rPr>
          <w:b/>
          <w:color w:val="FF0000"/>
        </w:rPr>
        <w:t>5</w:t>
      </w:r>
      <w:r w:rsidR="00C661C7">
        <w:rPr>
          <w:b/>
          <w:color w:val="FF0000"/>
        </w:rPr>
        <w:t>” em vez de aparecer no</w:t>
      </w:r>
      <w:r w:rsidR="00C661C7" w:rsidRPr="00C661C7">
        <w:rPr>
          <w:b/>
          <w:color w:val="FF0000"/>
        </w:rPr>
        <w:t xml:space="preserve"> </w:t>
      </w:r>
      <w:r w:rsidR="00C661C7">
        <w:rPr>
          <w:b/>
          <w:color w:val="FF0000"/>
        </w:rPr>
        <w:t>histórico de PE</w:t>
      </w:r>
      <w:r w:rsidR="002104D5">
        <w:rPr>
          <w:b/>
          <w:color w:val="FF0000"/>
        </w:rPr>
        <w:t xml:space="preserve">. </w:t>
      </w:r>
      <w:r w:rsidR="002104D5">
        <w:rPr>
          <w:b/>
          <w:color w:val="FF0000"/>
        </w:rPr>
        <w:br/>
        <w:t xml:space="preserve">                                    </w:t>
      </w:r>
      <w:proofErr w:type="gramStart"/>
      <w:r w:rsidR="002104D5">
        <w:rPr>
          <w:b/>
          <w:color w:val="FF0000"/>
        </w:rPr>
        <w:t>Ainda vamos confirmar com Dr. Frederico que está de férias</w:t>
      </w:r>
      <w:r w:rsidR="00C661C7" w:rsidRPr="001F7BAF">
        <w:rPr>
          <w:b/>
          <w:color w:val="FF0000"/>
        </w:rPr>
        <w:t>)</w:t>
      </w:r>
      <w:proofErr w:type="gramEnd"/>
      <w:r w:rsidR="00C661C7">
        <w:rPr>
          <w:b/>
          <w:color w:val="FF0000"/>
        </w:rPr>
        <w:br/>
        <w:t xml:space="preserve"> </w:t>
      </w:r>
    </w:p>
    <w:p w:rsidR="001420CB" w:rsidRDefault="004470F1" w:rsidP="004470F1">
      <w:pPr>
        <w:pStyle w:val="Standard"/>
        <w:ind w:left="1416"/>
        <w:rPr>
          <w:b/>
        </w:rPr>
      </w:pPr>
      <w:r>
        <w:rPr>
          <w:b/>
        </w:rPr>
        <w:br/>
      </w:r>
    </w:p>
    <w:p w:rsidR="001420CB" w:rsidRDefault="001420CB" w:rsidP="004470F1">
      <w:pPr>
        <w:pStyle w:val="Standard"/>
        <w:ind w:left="1416"/>
        <w:rPr>
          <w:b/>
        </w:rPr>
      </w:pPr>
    </w:p>
    <w:p w:rsidR="005E1643" w:rsidRDefault="005E1643" w:rsidP="004470F1">
      <w:pPr>
        <w:pStyle w:val="Standard"/>
        <w:ind w:left="1416"/>
        <w:rPr>
          <w:b/>
        </w:rPr>
      </w:pPr>
      <w:r>
        <w:rPr>
          <w:b/>
        </w:rPr>
        <w:lastRenderedPageBreak/>
        <w:t>Recife</w:t>
      </w:r>
      <w:r w:rsidR="00CD0EAE">
        <w:rPr>
          <w:b/>
        </w:rPr>
        <w:t xml:space="preserve"> </w:t>
      </w:r>
      <w:r w:rsidR="00CD0EAE" w:rsidRPr="00857AD7">
        <w:rPr>
          <w:b/>
          <w:color w:val="0070C0"/>
        </w:rPr>
        <w:t>(Sede</w:t>
      </w:r>
      <w:r w:rsidR="003976FD">
        <w:rPr>
          <w:b/>
          <w:color w:val="0070C0"/>
        </w:rPr>
        <w:t xml:space="preserve"> da Seção </w:t>
      </w:r>
      <w:r w:rsidR="001420CB">
        <w:rPr>
          <w:b/>
          <w:color w:val="0070C0"/>
        </w:rPr>
        <w:t>Judiciária de Pernambuco</w:t>
      </w:r>
      <w:r w:rsidR="00CD0EAE" w:rsidRPr="00857AD7">
        <w:rPr>
          <w:b/>
          <w:color w:val="0070C0"/>
        </w:rPr>
        <w:t>)</w:t>
      </w:r>
      <w:r w:rsidRPr="00857AD7">
        <w:rPr>
          <w:b/>
          <w:color w:val="0070C0"/>
        </w:rPr>
        <w:t xml:space="preserve"> </w:t>
      </w:r>
      <w:r w:rsidR="00024CC0">
        <w:rPr>
          <w:b/>
        </w:rPr>
        <w:t>– Varas (</w:t>
      </w:r>
      <w:r w:rsidR="00024CC0" w:rsidRPr="00CD0EAE">
        <w:rPr>
          <w:b/>
          <w:u w:val="single"/>
        </w:rPr>
        <w:t>?</w:t>
      </w:r>
      <w:proofErr w:type="gramStart"/>
      <w:r w:rsidR="00024CC0">
        <w:rPr>
          <w:b/>
        </w:rPr>
        <w:t>)</w:t>
      </w:r>
      <w:proofErr w:type="gramEnd"/>
    </w:p>
    <w:p w:rsidR="00024CC0" w:rsidRPr="00BA6C39" w:rsidRDefault="00024CC0" w:rsidP="00024CC0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Juízes Titulares</w:t>
      </w:r>
      <w:r w:rsidR="001F7BAF">
        <w:rPr>
          <w:b/>
          <w:sz w:val="20"/>
          <w:szCs w:val="20"/>
        </w:rPr>
        <w:t xml:space="preserve"> </w:t>
      </w:r>
      <w:r w:rsidR="001F7BAF" w:rsidRPr="00857AD7">
        <w:rPr>
          <w:b/>
          <w:color w:val="0070C0"/>
          <w:sz w:val="20"/>
          <w:szCs w:val="20"/>
        </w:rPr>
        <w:t xml:space="preserve">(Juízes </w:t>
      </w:r>
      <w:r w:rsidR="00B52553" w:rsidRPr="00857AD7">
        <w:rPr>
          <w:b/>
          <w:color w:val="0070C0"/>
          <w:sz w:val="20"/>
          <w:szCs w:val="20"/>
        </w:rPr>
        <w:t>-</w:t>
      </w:r>
      <w:r w:rsidR="001F7BAF" w:rsidRPr="00857AD7">
        <w:rPr>
          <w:b/>
          <w:color w:val="0070C0"/>
          <w:sz w:val="20"/>
          <w:szCs w:val="20"/>
        </w:rPr>
        <w:t xml:space="preserve"> Titular e Substituto)</w:t>
      </w:r>
    </w:p>
    <w:p w:rsidR="00024CC0" w:rsidRPr="00BA6C39" w:rsidRDefault="00024CC0" w:rsidP="00024CC0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  <w:r w:rsidR="00EF3F84">
        <w:rPr>
          <w:b/>
          <w:sz w:val="20"/>
          <w:szCs w:val="20"/>
        </w:rPr>
        <w:t xml:space="preserve"> </w:t>
      </w:r>
      <w:r w:rsidR="00EF3F84" w:rsidRPr="00EF3F84">
        <w:rPr>
          <w:b/>
          <w:color w:val="FF0000"/>
          <w:sz w:val="20"/>
          <w:szCs w:val="20"/>
        </w:rPr>
        <w:t xml:space="preserve">(Seria melhor </w:t>
      </w:r>
      <w:r w:rsidR="00EF3F84">
        <w:rPr>
          <w:b/>
          <w:color w:val="FF0000"/>
          <w:sz w:val="20"/>
          <w:szCs w:val="20"/>
        </w:rPr>
        <w:t>“D</w:t>
      </w:r>
      <w:r w:rsidR="00EF3F84" w:rsidRPr="00EF3F84">
        <w:rPr>
          <w:b/>
          <w:color w:val="FF0000"/>
          <w:sz w:val="20"/>
          <w:szCs w:val="20"/>
        </w:rPr>
        <w:t>ata de Inauguração</w:t>
      </w:r>
      <w:r w:rsidR="00EF3F84">
        <w:rPr>
          <w:b/>
          <w:color w:val="FF0000"/>
          <w:sz w:val="20"/>
          <w:szCs w:val="20"/>
        </w:rPr>
        <w:t xml:space="preserve">”. </w:t>
      </w:r>
      <w:r w:rsidR="003C408F">
        <w:rPr>
          <w:b/>
          <w:color w:val="FF0000"/>
          <w:sz w:val="20"/>
          <w:szCs w:val="20"/>
        </w:rPr>
        <w:t>As</w:t>
      </w:r>
      <w:r w:rsidR="00D2253F">
        <w:rPr>
          <w:b/>
          <w:color w:val="FF0000"/>
          <w:sz w:val="20"/>
          <w:szCs w:val="20"/>
        </w:rPr>
        <w:t xml:space="preserve"> datas </w:t>
      </w:r>
      <w:r w:rsidR="003C408F">
        <w:rPr>
          <w:b/>
          <w:color w:val="FF0000"/>
          <w:sz w:val="20"/>
          <w:szCs w:val="20"/>
        </w:rPr>
        <w:t xml:space="preserve">de todas as </w:t>
      </w:r>
      <w:r w:rsidR="003C408F">
        <w:rPr>
          <w:b/>
          <w:color w:val="FF0000"/>
          <w:sz w:val="20"/>
          <w:szCs w:val="20"/>
        </w:rPr>
        <w:br/>
        <w:t xml:space="preserve">                                                                                    varas </w:t>
      </w:r>
      <w:r w:rsidR="00D2253F">
        <w:rPr>
          <w:b/>
          <w:color w:val="FF0000"/>
          <w:sz w:val="20"/>
          <w:szCs w:val="20"/>
        </w:rPr>
        <w:t>e</w:t>
      </w:r>
      <w:r w:rsidR="00EF3F84">
        <w:rPr>
          <w:b/>
          <w:color w:val="FF0000"/>
          <w:sz w:val="20"/>
          <w:szCs w:val="20"/>
        </w:rPr>
        <w:t>st</w:t>
      </w:r>
      <w:r w:rsidR="00D2253F">
        <w:rPr>
          <w:b/>
          <w:color w:val="FF0000"/>
          <w:sz w:val="20"/>
          <w:szCs w:val="20"/>
        </w:rPr>
        <w:t>ão na linha do tempo)</w:t>
      </w:r>
      <w:r w:rsidR="003C408F">
        <w:rPr>
          <w:b/>
          <w:color w:val="FF0000"/>
          <w:sz w:val="20"/>
          <w:szCs w:val="20"/>
        </w:rPr>
        <w:t>.</w:t>
      </w:r>
      <w:r w:rsidR="00EF3F84">
        <w:rPr>
          <w:b/>
          <w:color w:val="FF0000"/>
          <w:sz w:val="20"/>
          <w:szCs w:val="20"/>
        </w:rPr>
        <w:t xml:space="preserve"> </w:t>
      </w:r>
    </w:p>
    <w:p w:rsidR="00024CC0" w:rsidRPr="00BA6C39" w:rsidRDefault="00024CC0" w:rsidP="00024CC0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024CC0" w:rsidRPr="00BA6C39" w:rsidRDefault="00024CC0" w:rsidP="00024CC0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024CC0" w:rsidRPr="00BA6C39" w:rsidRDefault="00024CC0" w:rsidP="00024CC0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13575F" w:rsidRDefault="00024CC0" w:rsidP="00024CC0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7660F8" w:rsidRDefault="00BA6C39" w:rsidP="00C2173B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E1643">
        <w:rPr>
          <w:b/>
        </w:rPr>
        <w:tab/>
      </w:r>
      <w:r w:rsidR="005E1643">
        <w:rPr>
          <w:b/>
        </w:rPr>
        <w:tab/>
      </w:r>
    </w:p>
    <w:p w:rsidR="005E1643" w:rsidRPr="00BA6C39" w:rsidRDefault="005E1643" w:rsidP="007660F8">
      <w:pPr>
        <w:pStyle w:val="Standard"/>
        <w:ind w:left="708" w:firstLine="708"/>
        <w:rPr>
          <w:b/>
          <w:sz w:val="24"/>
        </w:rPr>
      </w:pPr>
      <w:r>
        <w:rPr>
          <w:b/>
        </w:rPr>
        <w:t>Arcoverde</w:t>
      </w:r>
      <w:r w:rsidR="00BA6C39">
        <w:rPr>
          <w:b/>
        </w:rPr>
        <w:t xml:space="preserve"> – 28</w:t>
      </w:r>
      <w:r w:rsidR="00BA6C39">
        <w:rPr>
          <w:b/>
          <w:sz w:val="24"/>
        </w:rPr>
        <w:t xml:space="preserve">º </w:t>
      </w:r>
      <w:r w:rsidR="00024CC0">
        <w:rPr>
          <w:b/>
          <w:sz w:val="24"/>
        </w:rPr>
        <w:t>V</w:t>
      </w:r>
      <w:r w:rsidR="00BA6C39">
        <w:rPr>
          <w:b/>
          <w:sz w:val="24"/>
        </w:rPr>
        <w:t>ara</w:t>
      </w:r>
    </w:p>
    <w:p w:rsidR="00BA6C39" w:rsidRPr="00BA6C39" w:rsidRDefault="00BA6C39" w:rsidP="00BA6C3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Juiz Titular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BA6C39" w:rsidRDefault="00BA6C39" w:rsidP="00BA6C39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  <w:r>
        <w:rPr>
          <w:b/>
        </w:rPr>
        <w:tab/>
      </w:r>
    </w:p>
    <w:p w:rsidR="005E1643" w:rsidRDefault="005E1643" w:rsidP="00C2173B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Cabo de Santo Agostinho</w:t>
      </w:r>
      <w:r w:rsidR="00BA6C39">
        <w:rPr>
          <w:b/>
        </w:rPr>
        <w:t xml:space="preserve"> – 34º e 35º Varas</w:t>
      </w:r>
    </w:p>
    <w:p w:rsidR="00BA6C39" w:rsidRPr="00BA6C39" w:rsidRDefault="00BA6C39" w:rsidP="00BA6C3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Juízes Titulares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Fotografias </w:t>
      </w:r>
      <w:r w:rsidRPr="00BA6C39">
        <w:rPr>
          <w:b/>
          <w:sz w:val="20"/>
          <w:szCs w:val="20"/>
        </w:rPr>
        <w:tab/>
      </w:r>
    </w:p>
    <w:p w:rsidR="00BA6C39" w:rsidRDefault="00BA6C39" w:rsidP="00C2173B">
      <w:pPr>
        <w:pStyle w:val="Standard"/>
        <w:rPr>
          <w:b/>
        </w:rPr>
      </w:pPr>
    </w:p>
    <w:p w:rsidR="005E1643" w:rsidRPr="00BA6C39" w:rsidRDefault="005E1643" w:rsidP="00C2173B">
      <w:pPr>
        <w:pStyle w:val="Standard"/>
        <w:rPr>
          <w:b/>
          <w:sz w:val="24"/>
        </w:rPr>
      </w:pPr>
      <w:r>
        <w:rPr>
          <w:b/>
        </w:rPr>
        <w:tab/>
      </w:r>
      <w:r>
        <w:rPr>
          <w:b/>
        </w:rPr>
        <w:tab/>
        <w:t>Caruaru</w:t>
      </w:r>
      <w:r w:rsidR="00BA6C39">
        <w:rPr>
          <w:b/>
        </w:rPr>
        <w:t xml:space="preserve"> – 16º, 24º, 31º e 37º Varas</w:t>
      </w:r>
    </w:p>
    <w:p w:rsidR="00BA6C39" w:rsidRPr="00BA6C39" w:rsidRDefault="00BA6C39" w:rsidP="00BA6C3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Juízes Titulares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  <w:r w:rsidR="001420CB">
        <w:rPr>
          <w:b/>
          <w:color w:val="0070C0"/>
          <w:sz w:val="20"/>
          <w:szCs w:val="20"/>
        </w:rPr>
        <w:t xml:space="preserve"> 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  <w:r w:rsidR="0087668A">
        <w:rPr>
          <w:b/>
          <w:sz w:val="20"/>
          <w:szCs w:val="20"/>
        </w:rPr>
        <w:t xml:space="preserve"> </w:t>
      </w:r>
      <w:r w:rsidR="0087668A" w:rsidRPr="00857AD7">
        <w:rPr>
          <w:b/>
          <w:color w:val="0070C0"/>
          <w:sz w:val="20"/>
          <w:szCs w:val="20"/>
        </w:rPr>
        <w:t>(uma data para cada vara)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Fotografias </w:t>
      </w:r>
      <w:r w:rsidRPr="00BA6C39">
        <w:rPr>
          <w:b/>
          <w:sz w:val="20"/>
          <w:szCs w:val="20"/>
        </w:rPr>
        <w:tab/>
      </w:r>
    </w:p>
    <w:p w:rsidR="00BA6C39" w:rsidRDefault="00BA6C39" w:rsidP="00C2173B">
      <w:pPr>
        <w:pStyle w:val="Standard"/>
        <w:rPr>
          <w:b/>
        </w:rPr>
      </w:pPr>
    </w:p>
    <w:p w:rsidR="005E1643" w:rsidRDefault="005E1643" w:rsidP="00C2173B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Garanhuns</w:t>
      </w:r>
      <w:r w:rsidR="00BA6C39">
        <w:rPr>
          <w:b/>
        </w:rPr>
        <w:t xml:space="preserve"> – 23º e 32º Varas</w:t>
      </w:r>
    </w:p>
    <w:p w:rsidR="00BA6C39" w:rsidRPr="00BA6C39" w:rsidRDefault="00BA6C39" w:rsidP="00BA6C3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Juízes Titulares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  <w:r w:rsidR="0087668A">
        <w:rPr>
          <w:b/>
          <w:sz w:val="20"/>
          <w:szCs w:val="20"/>
        </w:rPr>
        <w:t xml:space="preserve"> </w:t>
      </w:r>
      <w:r w:rsidR="0087668A" w:rsidRPr="00857AD7">
        <w:rPr>
          <w:b/>
          <w:color w:val="0070C0"/>
          <w:sz w:val="20"/>
          <w:szCs w:val="20"/>
        </w:rPr>
        <w:t>(uma data para cada vara)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BA6C39" w:rsidRDefault="00BA6C39" w:rsidP="00BA6C39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BA6C39" w:rsidRDefault="005E1643" w:rsidP="00BA6C39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Goiana</w:t>
      </w:r>
      <w:r w:rsidR="00BA6C39">
        <w:rPr>
          <w:b/>
        </w:rPr>
        <w:t xml:space="preserve"> - 25º Vara</w:t>
      </w:r>
    </w:p>
    <w:p w:rsidR="00BA6C39" w:rsidRPr="00BA6C39" w:rsidRDefault="00BA6C39" w:rsidP="00BA6C3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Juíz</w:t>
      </w:r>
      <w:proofErr w:type="spellEnd"/>
      <w:r>
        <w:rPr>
          <w:b/>
          <w:sz w:val="20"/>
          <w:szCs w:val="20"/>
        </w:rPr>
        <w:t xml:space="preserve"> Titular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A6C39" w:rsidRPr="00BA6C39" w:rsidRDefault="00BA6C39" w:rsidP="00BA6C3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5E1643" w:rsidRDefault="00BA6C39" w:rsidP="00C2173B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B70989" w:rsidRDefault="005E1643" w:rsidP="00B70989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Jaboatão dos Guararapes</w:t>
      </w:r>
      <w:r w:rsidR="00B70989">
        <w:rPr>
          <w:b/>
        </w:rPr>
        <w:t xml:space="preserve"> - 29º e 30º Varas</w:t>
      </w:r>
    </w:p>
    <w:p w:rsidR="00B70989" w:rsidRPr="00BA6C39" w:rsidRDefault="00B70989" w:rsidP="00B7098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Juízes Titulares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lastRenderedPageBreak/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BA6C39" w:rsidRDefault="00B70989" w:rsidP="00C2173B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B70989" w:rsidRDefault="00B914CB" w:rsidP="00B70989">
      <w:pPr>
        <w:pStyle w:val="Standard"/>
        <w:ind w:left="708" w:firstLine="708"/>
        <w:rPr>
          <w:b/>
        </w:rPr>
      </w:pPr>
      <w:r>
        <w:rPr>
          <w:b/>
        </w:rPr>
        <w:t>Ouricuri</w:t>
      </w:r>
      <w:r w:rsidR="00B70989">
        <w:rPr>
          <w:b/>
        </w:rPr>
        <w:t xml:space="preserve"> -</w:t>
      </w:r>
      <w:proofErr w:type="gramStart"/>
      <w:r w:rsidR="00B70989">
        <w:rPr>
          <w:b/>
        </w:rPr>
        <w:t xml:space="preserve">  </w:t>
      </w:r>
      <w:proofErr w:type="gramEnd"/>
      <w:r w:rsidR="00B70989">
        <w:rPr>
          <w:b/>
        </w:rPr>
        <w:t>27º Vara</w:t>
      </w:r>
    </w:p>
    <w:p w:rsidR="00B70989" w:rsidRPr="00BA6C39" w:rsidRDefault="00B70989" w:rsidP="00B7098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Juíz</w:t>
      </w:r>
      <w:proofErr w:type="spellEnd"/>
      <w:r>
        <w:rPr>
          <w:b/>
          <w:sz w:val="20"/>
          <w:szCs w:val="20"/>
        </w:rPr>
        <w:t xml:space="preserve"> Titular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B70989" w:rsidRDefault="00B70989" w:rsidP="00B70989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B70989" w:rsidRDefault="005E1643" w:rsidP="00B70989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Palmares</w:t>
      </w:r>
      <w:r w:rsidR="00B70989">
        <w:rPr>
          <w:b/>
        </w:rPr>
        <w:t xml:space="preserve"> - 26º Vara</w:t>
      </w:r>
    </w:p>
    <w:p w:rsidR="00B70989" w:rsidRPr="00BA6C39" w:rsidRDefault="00B70989" w:rsidP="00B7098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Juíz</w:t>
      </w:r>
      <w:proofErr w:type="spellEnd"/>
      <w:r>
        <w:rPr>
          <w:b/>
          <w:sz w:val="20"/>
          <w:szCs w:val="20"/>
        </w:rPr>
        <w:t xml:space="preserve"> Titular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5E1643" w:rsidRDefault="00B70989" w:rsidP="00C2173B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B70989" w:rsidRDefault="005E1643" w:rsidP="00B70989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Petrolina</w:t>
      </w:r>
      <w:r w:rsidR="00B70989">
        <w:rPr>
          <w:b/>
        </w:rPr>
        <w:t xml:space="preserve"> - </w:t>
      </w:r>
      <w:r w:rsidR="001F5199">
        <w:rPr>
          <w:b/>
        </w:rPr>
        <w:t>8</w:t>
      </w:r>
      <w:r w:rsidR="00B70989">
        <w:rPr>
          <w:b/>
        </w:rPr>
        <w:t xml:space="preserve">º e </w:t>
      </w:r>
      <w:r w:rsidR="001F5199">
        <w:rPr>
          <w:b/>
        </w:rPr>
        <w:t>17</w:t>
      </w:r>
      <w:r w:rsidR="00B70989">
        <w:rPr>
          <w:b/>
        </w:rPr>
        <w:t>º Varas</w:t>
      </w:r>
    </w:p>
    <w:p w:rsidR="00B70989" w:rsidRPr="00BA6C39" w:rsidRDefault="00B70989" w:rsidP="00B7098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Juízes Titulares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  <w:r w:rsidR="0087668A">
        <w:rPr>
          <w:b/>
          <w:sz w:val="20"/>
          <w:szCs w:val="20"/>
        </w:rPr>
        <w:t xml:space="preserve"> </w:t>
      </w:r>
      <w:r w:rsidR="0087668A" w:rsidRPr="00857AD7">
        <w:rPr>
          <w:b/>
          <w:color w:val="0070C0"/>
          <w:sz w:val="20"/>
          <w:szCs w:val="20"/>
        </w:rPr>
        <w:t>(uma data para cada vara)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B70989" w:rsidRPr="00BA6C39" w:rsidRDefault="00B70989" w:rsidP="00B7098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5E1643" w:rsidRDefault="00B70989" w:rsidP="00C2173B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1F5199" w:rsidRDefault="005E1643" w:rsidP="001F5199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Salgueiro</w:t>
      </w:r>
      <w:r w:rsidR="001F5199">
        <w:rPr>
          <w:b/>
        </w:rPr>
        <w:t xml:space="preserve"> - 20º Vara</w:t>
      </w:r>
    </w:p>
    <w:p w:rsidR="001F5199" w:rsidRPr="00BA6C39" w:rsidRDefault="001F5199" w:rsidP="001F519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Juíz</w:t>
      </w:r>
      <w:proofErr w:type="spellEnd"/>
      <w:r>
        <w:rPr>
          <w:b/>
          <w:sz w:val="20"/>
          <w:szCs w:val="20"/>
        </w:rPr>
        <w:t xml:space="preserve"> Titular</w:t>
      </w:r>
      <w:r w:rsidR="001420CB">
        <w:rPr>
          <w:b/>
          <w:sz w:val="20"/>
          <w:szCs w:val="20"/>
        </w:rPr>
        <w:t xml:space="preserve"> </w:t>
      </w:r>
      <w:r w:rsidR="001420CB" w:rsidRPr="00857AD7">
        <w:rPr>
          <w:b/>
          <w:color w:val="0070C0"/>
          <w:sz w:val="20"/>
          <w:szCs w:val="20"/>
        </w:rPr>
        <w:t>(Juízes - Titular e Substituto)</w:t>
      </w:r>
      <w:r w:rsidR="00A23275">
        <w:rPr>
          <w:b/>
          <w:color w:val="0070C0"/>
          <w:sz w:val="20"/>
          <w:szCs w:val="20"/>
        </w:rPr>
        <w:t xml:space="preserve"> 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5E1643" w:rsidRDefault="001F5199" w:rsidP="00C2173B">
      <w:pPr>
        <w:pStyle w:val="Standard"/>
        <w:rPr>
          <w:b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1F5199" w:rsidRDefault="005E1643" w:rsidP="001F5199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  <w:t>Serra Talhada</w:t>
      </w:r>
      <w:r w:rsidR="001F5199">
        <w:rPr>
          <w:b/>
        </w:rPr>
        <w:t xml:space="preserve"> - 18º e 38º Varas</w:t>
      </w:r>
    </w:p>
    <w:p w:rsidR="001F5199" w:rsidRPr="00BA6C39" w:rsidRDefault="001F5199" w:rsidP="001F5199">
      <w:pPr>
        <w:pStyle w:val="Standard"/>
        <w:spacing w:after="0" w:line="240" w:lineRule="auto"/>
        <w:ind w:left="141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Juízes Titulares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Data de instalação</w:t>
      </w:r>
      <w:r w:rsidR="0087668A">
        <w:rPr>
          <w:b/>
          <w:sz w:val="20"/>
          <w:szCs w:val="20"/>
        </w:rPr>
        <w:t xml:space="preserve"> </w:t>
      </w:r>
      <w:r w:rsidR="0087668A" w:rsidRPr="00857AD7">
        <w:rPr>
          <w:b/>
          <w:color w:val="0070C0"/>
          <w:sz w:val="20"/>
          <w:szCs w:val="20"/>
        </w:rPr>
        <w:t>(uma data para cada vara)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Endereço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 xml:space="preserve">Pequeno histórico do município </w:t>
      </w:r>
    </w:p>
    <w:p w:rsidR="001F5199" w:rsidRPr="00BA6C39" w:rsidRDefault="001F5199" w:rsidP="001F5199">
      <w:pPr>
        <w:pStyle w:val="Standard"/>
        <w:spacing w:after="0" w:line="240" w:lineRule="auto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Jurisdição</w:t>
      </w:r>
      <w:r w:rsidRPr="00BA6C39">
        <w:rPr>
          <w:b/>
          <w:sz w:val="20"/>
          <w:szCs w:val="20"/>
        </w:rPr>
        <w:tab/>
      </w:r>
    </w:p>
    <w:p w:rsidR="001F5199" w:rsidRDefault="001F5199" w:rsidP="001F5199">
      <w:pPr>
        <w:pStyle w:val="Standard"/>
        <w:rPr>
          <w:b/>
          <w:sz w:val="20"/>
          <w:szCs w:val="20"/>
        </w:rPr>
      </w:pP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</w:r>
      <w:r w:rsidRPr="00BA6C39">
        <w:rPr>
          <w:b/>
          <w:sz w:val="20"/>
          <w:szCs w:val="20"/>
        </w:rPr>
        <w:tab/>
        <w:t>Fotografias</w:t>
      </w:r>
    </w:p>
    <w:p w:rsidR="001941B1" w:rsidRPr="007660F8" w:rsidRDefault="001941B1" w:rsidP="001F5199">
      <w:pPr>
        <w:pStyle w:val="Standard"/>
        <w:rPr>
          <w:b/>
        </w:rPr>
      </w:pPr>
      <w:r>
        <w:rPr>
          <w:b/>
          <w:sz w:val="20"/>
          <w:szCs w:val="20"/>
        </w:rPr>
        <w:tab/>
      </w:r>
      <w:r w:rsidRPr="007660F8">
        <w:rPr>
          <w:b/>
        </w:rPr>
        <w:t>Diretores de Foro</w:t>
      </w:r>
    </w:p>
    <w:p w:rsidR="007660F8" w:rsidRDefault="001941B1" w:rsidP="007660F8">
      <w:pPr>
        <w:pStyle w:val="Standard"/>
        <w:spacing w:after="0"/>
        <w:rPr>
          <w:b/>
        </w:rPr>
      </w:pPr>
      <w:r w:rsidRPr="007660F8">
        <w:rPr>
          <w:b/>
        </w:rPr>
        <w:tab/>
        <w:t xml:space="preserve">Juízes por ordem cronológica de ingresso (discutir o que entra de informação </w:t>
      </w:r>
    </w:p>
    <w:p w:rsidR="001941B1" w:rsidRDefault="001941B1" w:rsidP="007660F8">
      <w:pPr>
        <w:pStyle w:val="Standard"/>
        <w:ind w:firstLine="708"/>
        <w:rPr>
          <w:b/>
        </w:rPr>
      </w:pPr>
      <w:proofErr w:type="gramStart"/>
      <w:r w:rsidRPr="007660F8">
        <w:rPr>
          <w:b/>
        </w:rPr>
        <w:t>de</w:t>
      </w:r>
      <w:proofErr w:type="gramEnd"/>
      <w:r w:rsidRPr="007660F8">
        <w:rPr>
          <w:b/>
        </w:rPr>
        <w:t xml:space="preserve"> cada um)</w:t>
      </w:r>
    </w:p>
    <w:p w:rsidR="00E52155" w:rsidRPr="00857AD7" w:rsidRDefault="006E255A" w:rsidP="007660F8">
      <w:pPr>
        <w:pStyle w:val="Standard"/>
        <w:ind w:firstLine="708"/>
        <w:rPr>
          <w:b/>
          <w:color w:val="0070C0"/>
        </w:rPr>
      </w:pPr>
      <w:r>
        <w:rPr>
          <w:b/>
          <w:color w:val="0070C0"/>
        </w:rPr>
        <w:t xml:space="preserve">Seria interessante um </w:t>
      </w:r>
      <w:r w:rsidR="00E52155" w:rsidRPr="00857AD7">
        <w:rPr>
          <w:b/>
          <w:color w:val="0070C0"/>
        </w:rPr>
        <w:t>Índice onomástico dos Juízes (com</w:t>
      </w:r>
      <w:r w:rsidR="00857AD7">
        <w:rPr>
          <w:b/>
          <w:color w:val="0070C0"/>
        </w:rPr>
        <w:t xml:space="preserve"> a indicação d</w:t>
      </w:r>
      <w:r w:rsidR="00E52155" w:rsidRPr="00857AD7">
        <w:rPr>
          <w:b/>
          <w:color w:val="0070C0"/>
        </w:rPr>
        <w:t xml:space="preserve">as páginas </w:t>
      </w:r>
      <w:r w:rsidR="009857BE" w:rsidRPr="00857AD7">
        <w:rPr>
          <w:b/>
          <w:color w:val="0070C0"/>
        </w:rPr>
        <w:t xml:space="preserve">em </w:t>
      </w:r>
      <w:r w:rsidR="00E52155" w:rsidRPr="00857AD7">
        <w:rPr>
          <w:b/>
          <w:color w:val="0070C0"/>
        </w:rPr>
        <w:t>que</w:t>
      </w:r>
      <w:r>
        <w:rPr>
          <w:b/>
          <w:color w:val="0070C0"/>
        </w:rPr>
        <w:br/>
        <w:t xml:space="preserve">             </w:t>
      </w:r>
      <w:bookmarkStart w:id="0" w:name="_GoBack"/>
      <w:bookmarkEnd w:id="0"/>
      <w:r w:rsidR="00E52155" w:rsidRPr="00857AD7">
        <w:rPr>
          <w:b/>
          <w:color w:val="0070C0"/>
        </w:rPr>
        <w:t xml:space="preserve"> cada um aparece)</w:t>
      </w:r>
    </w:p>
    <w:sectPr w:rsidR="00E52155" w:rsidRPr="00857AD7" w:rsidSect="0022512A">
      <w:pgSz w:w="11906" w:h="16838"/>
      <w:pgMar w:top="426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6E"/>
    <w:rsid w:val="00024CC0"/>
    <w:rsid w:val="000820F5"/>
    <w:rsid w:val="000C7B80"/>
    <w:rsid w:val="000F6C72"/>
    <w:rsid w:val="0012346E"/>
    <w:rsid w:val="001277DD"/>
    <w:rsid w:val="0013575F"/>
    <w:rsid w:val="001420CB"/>
    <w:rsid w:val="001941B1"/>
    <w:rsid w:val="001C2A4B"/>
    <w:rsid w:val="001F5199"/>
    <w:rsid w:val="001F5F12"/>
    <w:rsid w:val="001F7BAF"/>
    <w:rsid w:val="002104D5"/>
    <w:rsid w:val="0022512A"/>
    <w:rsid w:val="003976FD"/>
    <w:rsid w:val="003B0107"/>
    <w:rsid w:val="003C408F"/>
    <w:rsid w:val="004470F1"/>
    <w:rsid w:val="004D1270"/>
    <w:rsid w:val="00543BAF"/>
    <w:rsid w:val="005C4DA1"/>
    <w:rsid w:val="005D5DB6"/>
    <w:rsid w:val="005E1643"/>
    <w:rsid w:val="006E255A"/>
    <w:rsid w:val="00755BC8"/>
    <w:rsid w:val="007660F8"/>
    <w:rsid w:val="008530AD"/>
    <w:rsid w:val="00857AD7"/>
    <w:rsid w:val="0087668A"/>
    <w:rsid w:val="008857D1"/>
    <w:rsid w:val="00927606"/>
    <w:rsid w:val="009857BE"/>
    <w:rsid w:val="009A4F67"/>
    <w:rsid w:val="009C4370"/>
    <w:rsid w:val="009E1494"/>
    <w:rsid w:val="00A23275"/>
    <w:rsid w:val="00AC2BF3"/>
    <w:rsid w:val="00B52553"/>
    <w:rsid w:val="00B70989"/>
    <w:rsid w:val="00B914CB"/>
    <w:rsid w:val="00BA6C39"/>
    <w:rsid w:val="00C11CE5"/>
    <w:rsid w:val="00C2173B"/>
    <w:rsid w:val="00C345D4"/>
    <w:rsid w:val="00C661C7"/>
    <w:rsid w:val="00CD0EAE"/>
    <w:rsid w:val="00D2253F"/>
    <w:rsid w:val="00D9501F"/>
    <w:rsid w:val="00E52155"/>
    <w:rsid w:val="00ED3B28"/>
    <w:rsid w:val="00EF3F84"/>
    <w:rsid w:val="00E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2346E"/>
    <w:pPr>
      <w:suppressAutoHyphens/>
      <w:autoSpaceDN w:val="0"/>
      <w:textAlignment w:val="baseline"/>
    </w:pPr>
    <w:rPr>
      <w:rFonts w:ascii="Calibri" w:eastAsia="Calibri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2346E"/>
    <w:pPr>
      <w:suppressAutoHyphens/>
      <w:autoSpaceDN w:val="0"/>
      <w:textAlignment w:val="baseline"/>
    </w:pPr>
    <w:rPr>
      <w:rFonts w:ascii="Calibri" w:eastAsia="Calibri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Butão</dc:creator>
  <cp:lastModifiedBy>Igor Pires Lima</cp:lastModifiedBy>
  <cp:revision>42</cp:revision>
  <cp:lastPrinted>2015-02-25T19:58:00Z</cp:lastPrinted>
  <dcterms:created xsi:type="dcterms:W3CDTF">2015-02-26T14:37:00Z</dcterms:created>
  <dcterms:modified xsi:type="dcterms:W3CDTF">2015-02-26T18:19:00Z</dcterms:modified>
</cp:coreProperties>
</file>