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4A" w:rsidRDefault="006E444A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6E444A" w:rsidRDefault="006E444A" w:rsidP="006E444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6E444A" w:rsidRDefault="006E444A" w:rsidP="006E444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E444A" w:rsidRDefault="006E444A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6E444A" w:rsidRDefault="006E444A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B365E6" w:rsidRPr="006E444A" w:rsidRDefault="006E444A" w:rsidP="00AA017E">
      <w:pPr>
        <w:pStyle w:val="SemEspaamento"/>
        <w:rPr>
          <w:rFonts w:ascii="Times New Roman" w:hAnsi="Times New Roman"/>
          <w:lang w:val="pt-BR"/>
        </w:rPr>
      </w:pPr>
      <w:r w:rsidRPr="006E444A">
        <w:rPr>
          <w:rFonts w:ascii="Verdana" w:hAnsi="Verdana" w:cs="Tahoma"/>
          <w:sz w:val="18"/>
          <w:szCs w:val="18"/>
          <w:lang w:val="pt-BR"/>
        </w:rPr>
        <w:t xml:space="preserve">Abreu e Lima,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Amaraji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Araçoiaba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Bom Jardim, Buenos Aires, Cabo de Santo Agostinho*, Camaragibe, Carpina, Chã de Alegria, Chã Grande, Cortês, Escada, Feira Nova, Fernando de Noronha, Glória de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Goitá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Gravatá,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Igarassu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Ipojuca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*, Itamaracá,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Itapissuma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Jaboatão dos Guararapes*, João Alfredo, Lagoa do Carro, Lagoa de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Itaenga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Limoeiro, Machados, Moreno, Nazaré da Mata, Olinda,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Orobó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Paudalho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, Paulista, Pombos, Primavera, Recife, Rio Formoso*, Salgadinho, São Lourenço da Mata, </w:t>
      </w:r>
      <w:proofErr w:type="spellStart"/>
      <w:r w:rsidRPr="006E444A">
        <w:rPr>
          <w:rFonts w:ascii="Verdana" w:hAnsi="Verdana" w:cs="Tahoma"/>
          <w:sz w:val="18"/>
          <w:szCs w:val="18"/>
          <w:lang w:val="pt-BR"/>
        </w:rPr>
        <w:t>Tracunhaem</w:t>
      </w:r>
      <w:proofErr w:type="spellEnd"/>
      <w:r w:rsidRPr="006E444A">
        <w:rPr>
          <w:rFonts w:ascii="Verdana" w:hAnsi="Verdana" w:cs="Tahoma"/>
          <w:sz w:val="18"/>
          <w:szCs w:val="18"/>
          <w:lang w:val="pt-BR"/>
        </w:rPr>
        <w:t xml:space="preserve"> e Vitória de Santo Antão.</w:t>
      </w:r>
      <w:r w:rsidRPr="006E444A">
        <w:rPr>
          <w:rFonts w:ascii="Verdana" w:hAnsi="Verdana" w:cs="Tahoma"/>
          <w:sz w:val="18"/>
          <w:szCs w:val="18"/>
          <w:lang w:val="pt-BR"/>
        </w:rPr>
        <w:br/>
      </w:r>
      <w:r w:rsidRPr="006E444A">
        <w:rPr>
          <w:rFonts w:ascii="Verdana" w:hAnsi="Verdana" w:cs="Tahoma"/>
          <w:i/>
          <w:iCs/>
          <w:sz w:val="18"/>
          <w:szCs w:val="18"/>
          <w:lang w:val="pt-BR"/>
        </w:rPr>
        <w:br/>
        <w:t> * As ações de Execuções Fiscais e Juizados Especiais Federais Cíveis e Criminais destas cidades estão sob a jurisdição da Subseção de Jaboatão dos Guararapes.</w:t>
      </w:r>
    </w:p>
    <w:sectPr w:rsidR="00B365E6" w:rsidRPr="006E444A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44A"/>
    <w:rsid w:val="001A6681"/>
    <w:rsid w:val="006E444A"/>
    <w:rsid w:val="009C0ABB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4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2012-02-03T12:36:00Z</dcterms:created>
  <dcterms:modified xsi:type="dcterms:W3CDTF">2012-02-03T12:37:00Z</dcterms:modified>
</cp:coreProperties>
</file>