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B46" w:rsidRPr="00045653" w:rsidRDefault="00E87B46" w:rsidP="00E87B46">
      <w:pPr>
        <w:pStyle w:val="NormalWeb"/>
        <w:jc w:val="center"/>
        <w:rPr>
          <w:lang w:val="pt-PT"/>
        </w:rPr>
      </w:pPr>
      <w:r>
        <w:rPr>
          <w:rFonts w:ascii="Verdana" w:hAnsi="Verdana"/>
          <w:b/>
          <w:color w:val="000000" w:themeColor="text1"/>
        </w:rPr>
        <w:t>Histórico</w:t>
      </w:r>
    </w:p>
    <w:p w:rsidR="00E87B46" w:rsidRPr="00045653" w:rsidRDefault="00E87B46" w:rsidP="00E87B46">
      <w:pPr>
        <w:ind w:firstLine="567"/>
        <w:jc w:val="both"/>
        <w:rPr>
          <w:rFonts w:ascii="Verdana" w:hAnsi="Verdana"/>
          <w:lang w:val="pt-PT"/>
        </w:rPr>
      </w:pPr>
      <w:r w:rsidRPr="00045653">
        <w:rPr>
          <w:rFonts w:ascii="Verdana" w:hAnsi="Verdana"/>
          <w:lang w:val="pt-PT"/>
        </w:rPr>
        <w:t xml:space="preserve">Localizando-se na </w:t>
      </w:r>
      <w:r w:rsidR="0052011B">
        <w:fldChar w:fldCharType="begin"/>
      </w:r>
      <w:r w:rsidR="005F685F" w:rsidRPr="00E735F0">
        <w:rPr>
          <w:lang w:val="pt-BR"/>
        </w:rPr>
        <w:instrText>HYPERLINK "http://pt.wikipedia.org/wiki/Regi%C3%A3o" \o "Região"</w:instrText>
      </w:r>
      <w:r w:rsidR="0052011B">
        <w:fldChar w:fldCharType="separate"/>
      </w:r>
      <w:r w:rsidRPr="00045653">
        <w:rPr>
          <w:rStyle w:val="Hyperlink"/>
          <w:rFonts w:ascii="Verdana" w:hAnsi="Verdana"/>
          <w:color w:val="auto"/>
          <w:u w:val="none"/>
          <w:lang w:val="pt-PT"/>
        </w:rPr>
        <w:t>região</w:t>
      </w:r>
      <w:r w:rsidR="0052011B">
        <w:fldChar w:fldCharType="end"/>
      </w:r>
      <w:r w:rsidRPr="00045653">
        <w:rPr>
          <w:rFonts w:ascii="Verdana" w:hAnsi="Verdana"/>
          <w:lang w:val="pt-PT"/>
        </w:rPr>
        <w:t xml:space="preserve"> </w:t>
      </w:r>
      <w:hyperlink r:id="rId5" w:tooltip="Montanha" w:history="1">
        <w:r w:rsidRPr="00045653">
          <w:rPr>
            <w:rStyle w:val="Hyperlink"/>
            <w:rFonts w:ascii="Verdana" w:hAnsi="Verdana"/>
            <w:color w:val="auto"/>
            <w:u w:val="none"/>
            <w:lang w:val="pt-PT"/>
          </w:rPr>
          <w:t>montanhosa</w:t>
        </w:r>
      </w:hyperlink>
      <w:r w:rsidRPr="00045653">
        <w:rPr>
          <w:rFonts w:ascii="Verdana" w:hAnsi="Verdana"/>
          <w:lang w:val="pt-PT"/>
        </w:rPr>
        <w:t xml:space="preserve"> do </w:t>
      </w:r>
      <w:hyperlink r:id="rId6" w:tooltip="Planalto da Borborema" w:history="1">
        <w:r w:rsidRPr="00045653">
          <w:rPr>
            <w:rStyle w:val="Hyperlink"/>
            <w:rFonts w:ascii="Verdana" w:hAnsi="Verdana"/>
            <w:color w:val="auto"/>
            <w:u w:val="none"/>
            <w:lang w:val="pt-PT"/>
          </w:rPr>
          <w:t>Planalto da Borborema</w:t>
        </w:r>
      </w:hyperlink>
      <w:proofErr w:type="gramStart"/>
      <w:r w:rsidRPr="00045653">
        <w:rPr>
          <w:rFonts w:ascii="Verdana" w:hAnsi="Verdana"/>
          <w:lang w:val="pt-PT"/>
        </w:rPr>
        <w:t>,</w:t>
      </w:r>
      <w:proofErr w:type="gramEnd"/>
      <w:r w:rsidRPr="00045653">
        <w:rPr>
          <w:rFonts w:ascii="Verdana" w:hAnsi="Verdana"/>
          <w:lang w:val="pt-PT"/>
        </w:rPr>
        <w:t xml:space="preserve">o povoamento alí  surgiu simultaneamente às guerrilhas dos escravos quilombolas Em 1878, o deputado provincial Silvino Guilherme de Barros, Barão de Nazaré, visitou a então Vila de Garanhuns, interessando-se pela potencialidade da mesma. </w:t>
      </w:r>
    </w:p>
    <w:p w:rsidR="00E87B46" w:rsidRPr="00045653" w:rsidRDefault="00E87B46" w:rsidP="00E87B46">
      <w:pPr>
        <w:ind w:firstLine="567"/>
        <w:jc w:val="both"/>
        <w:rPr>
          <w:rFonts w:ascii="Verdana" w:hAnsi="Verdana"/>
          <w:lang w:val="pt-PT"/>
        </w:rPr>
      </w:pPr>
      <w:r w:rsidRPr="00045653">
        <w:rPr>
          <w:rFonts w:ascii="Verdana" w:hAnsi="Verdana"/>
          <w:lang w:val="pt-PT"/>
        </w:rPr>
        <w:t xml:space="preserve">Ao retornar a Recife propôs um projeto de lei que elevasse Garanhuns de Vila a Cidade. A L.1309, foi sancionada a 4 de fevereiro de 1879. </w:t>
      </w:r>
    </w:p>
    <w:p w:rsidR="00E87B46" w:rsidRPr="00045653" w:rsidRDefault="00E87B46" w:rsidP="00E87B46">
      <w:pPr>
        <w:ind w:firstLine="567"/>
        <w:jc w:val="both"/>
        <w:rPr>
          <w:rFonts w:ascii="Verdana" w:hAnsi="Verdana"/>
          <w:lang w:val="pt-PT"/>
        </w:rPr>
      </w:pPr>
      <w:r w:rsidRPr="00045653">
        <w:rPr>
          <w:rFonts w:ascii="Verdana" w:hAnsi="Verdana"/>
          <w:lang w:val="pt-PT"/>
        </w:rPr>
        <w:t>A cidade destacou-se na agropecuária e no comércio, acelerados pela instalação da Estação Ferroviária a 28 de setembro de 1887 (hoje a Estação é um Centro Cultural) ligando a cidade a Recife, passando por diversas cidades e vilas do Agreste e da Zona da Mata.</w:t>
      </w:r>
    </w:p>
    <w:p w:rsidR="00E87B46" w:rsidRDefault="00E87B46" w:rsidP="00E87B46">
      <w:pPr>
        <w:ind w:firstLine="567"/>
        <w:jc w:val="both"/>
        <w:rPr>
          <w:rFonts w:ascii="Verdana" w:hAnsi="Verdana"/>
          <w:lang w:val="pt-PT"/>
        </w:rPr>
      </w:pPr>
    </w:p>
    <w:p w:rsidR="00E87B46" w:rsidRPr="00045653" w:rsidRDefault="00E87B46" w:rsidP="00E87B46">
      <w:pPr>
        <w:ind w:firstLine="567"/>
        <w:jc w:val="both"/>
        <w:rPr>
          <w:rFonts w:ascii="Verdana" w:hAnsi="Verdana"/>
          <w:lang w:val="pt-PT"/>
        </w:rPr>
      </w:pPr>
      <w:r w:rsidRPr="00045653">
        <w:rPr>
          <w:rFonts w:ascii="Verdana" w:hAnsi="Verdana"/>
          <w:lang w:val="pt-PT"/>
        </w:rPr>
        <w:t>Em outubro de 2005 foi implantada a 23ª Vara Federal tornando-se sede da subseção judiciária de garanhuns con jurisdição sobre</w:t>
      </w:r>
      <w:r w:rsidRPr="00E87B46">
        <w:rPr>
          <w:rFonts w:ascii="Verdana" w:hAnsi="Verdana" w:cs="Tahoma"/>
          <w:sz w:val="18"/>
          <w:szCs w:val="18"/>
          <w:lang w:val="pt-BR"/>
        </w:rPr>
        <w:t xml:space="preserve"> </w:t>
      </w:r>
      <w:r w:rsidRPr="00E87B46">
        <w:rPr>
          <w:rFonts w:ascii="Verdana" w:hAnsi="Verdana" w:cs="Tahoma"/>
          <w:lang w:val="pt-BR"/>
        </w:rPr>
        <w:t>Angelim, Águas Belas, Brejão, Bom Conselho, Caetés, Capoeiras, Canhotinho, Correntes, Calçado, Garanhuns, Iati, Ibirajuba, Jucati, Jupi, Lajedo, Lagoa do Ouro, Palmerina, Paranatama, Quipapá, São João, São Bento do Una, Saloá, Tacaratu, Terezinha</w:t>
      </w:r>
    </w:p>
    <w:p w:rsidR="00C0683D" w:rsidRPr="00A23C7F" w:rsidRDefault="00C0683D" w:rsidP="00C0683D">
      <w:pPr>
        <w:rPr>
          <w:rFonts w:ascii="Verdana" w:hAnsi="Verdana"/>
          <w:sz w:val="18"/>
          <w:szCs w:val="18"/>
          <w:lang w:val="pt-BR" w:eastAsia="pt-BR" w:bidi="ar-SA"/>
        </w:rPr>
      </w:pPr>
    </w:p>
    <w:p w:rsidR="00C0683D" w:rsidRPr="00C0683D" w:rsidRDefault="00C0683D" w:rsidP="00C0683D">
      <w:pPr>
        <w:jc w:val="center"/>
        <w:rPr>
          <w:rFonts w:ascii="Verdana" w:hAnsi="Verdana"/>
          <w:b/>
          <w:sz w:val="18"/>
          <w:szCs w:val="18"/>
          <w:lang w:val="pt-BR"/>
        </w:rPr>
      </w:pPr>
      <w:r w:rsidRPr="00C0683D">
        <w:rPr>
          <w:rFonts w:ascii="Verdana" w:hAnsi="Verdana"/>
          <w:b/>
          <w:lang w:val="pt-BR" w:eastAsia="pt-BR" w:bidi="ar-SA"/>
        </w:rPr>
        <w:t>Galeria dos juízes</w:t>
      </w:r>
    </w:p>
    <w:p w:rsidR="00C0683D" w:rsidRPr="00C0683D" w:rsidRDefault="00C0683D" w:rsidP="00C0683D">
      <w:pPr>
        <w:rPr>
          <w:rFonts w:ascii="Verdana" w:hAnsi="Verdana"/>
          <w:b/>
          <w:sz w:val="18"/>
          <w:szCs w:val="18"/>
          <w:lang w:val="pt-BR"/>
        </w:rPr>
      </w:pPr>
    </w:p>
    <w:p w:rsidR="00E735F0" w:rsidRPr="00C0683D" w:rsidRDefault="00E735F0" w:rsidP="00E735F0">
      <w:pPr>
        <w:pStyle w:val="SemEspaamento"/>
        <w:jc w:val="center"/>
        <w:rPr>
          <w:rFonts w:ascii="Verdana" w:hAnsi="Verdana"/>
          <w:b/>
          <w:sz w:val="18"/>
          <w:szCs w:val="18"/>
          <w:lang w:val="pt-BR"/>
        </w:rPr>
      </w:pPr>
      <w:r w:rsidRPr="00C0683D">
        <w:rPr>
          <w:rFonts w:ascii="Verdana" w:hAnsi="Verdana"/>
          <w:b/>
          <w:sz w:val="18"/>
          <w:szCs w:val="18"/>
          <w:lang w:val="pt-BR"/>
        </w:rPr>
        <w:t>23ª VARA</w:t>
      </w:r>
    </w:p>
    <w:p w:rsidR="00E735F0" w:rsidRPr="00C0683D" w:rsidRDefault="00E735F0" w:rsidP="00E735F0">
      <w:pPr>
        <w:pStyle w:val="SemEspaamento"/>
        <w:jc w:val="center"/>
        <w:rPr>
          <w:rFonts w:ascii="Verdana" w:hAnsi="Verdana"/>
          <w:b/>
          <w:sz w:val="18"/>
          <w:szCs w:val="18"/>
          <w:lang w:val="pt-BR"/>
        </w:rPr>
      </w:pPr>
    </w:p>
    <w:p w:rsidR="00E735F0" w:rsidRPr="00C0683D" w:rsidRDefault="00E735F0" w:rsidP="00E735F0">
      <w:pPr>
        <w:pStyle w:val="SemEspaamento"/>
        <w:jc w:val="center"/>
        <w:rPr>
          <w:rFonts w:ascii="Verdana" w:hAnsi="Verdana"/>
          <w:b/>
          <w:sz w:val="18"/>
          <w:szCs w:val="18"/>
          <w:lang w:val="pt-BR"/>
        </w:rPr>
      </w:pPr>
    </w:p>
    <w:p w:rsidR="00E735F0" w:rsidRPr="00C0683D" w:rsidRDefault="00E735F0" w:rsidP="00C0683D">
      <w:pPr>
        <w:rPr>
          <w:rFonts w:ascii="Verdana" w:eastAsia="Times New Roman" w:hAnsi="Verdana"/>
          <w:b/>
          <w:bCs/>
          <w:sz w:val="18"/>
          <w:szCs w:val="18"/>
          <w:lang w:val="pt-BR" w:eastAsia="pt-BR" w:bidi="ar-SA"/>
        </w:rPr>
      </w:pPr>
      <w:r w:rsidRPr="00C0683D">
        <w:rPr>
          <w:rFonts w:ascii="Verdana" w:eastAsia="Times New Roman" w:hAnsi="Verdana"/>
          <w:b/>
          <w:bCs/>
          <w:sz w:val="18"/>
          <w:szCs w:val="18"/>
          <w:lang w:val="pt-BR" w:eastAsia="pt-BR" w:bidi="ar-SA"/>
        </w:rPr>
        <w:t>André Carvalho Monteiro</w:t>
      </w:r>
      <w:r w:rsidRPr="00C0683D">
        <w:rPr>
          <w:rFonts w:ascii="Verdana" w:eastAsia="Times New Roman" w:hAnsi="Verdana" w:cs="Arial"/>
          <w:sz w:val="18"/>
          <w:szCs w:val="18"/>
          <w:lang w:val="pt-BR" w:eastAsia="pt-BR" w:bidi="ar-SA"/>
        </w:rPr>
        <w:t xml:space="preserve"> de </w:t>
      </w:r>
      <w:r w:rsidR="00C0683D">
        <w:rPr>
          <w:rFonts w:ascii="Verdana" w:eastAsia="Times New Roman" w:hAnsi="Verdana" w:cs="Arial"/>
          <w:sz w:val="18"/>
          <w:szCs w:val="18"/>
          <w:lang w:val="pt-BR" w:eastAsia="pt-BR" w:bidi="ar-SA"/>
        </w:rPr>
        <w:tab/>
      </w:r>
      <w:r w:rsidR="00C0683D">
        <w:rPr>
          <w:rFonts w:ascii="Verdana" w:eastAsia="Times New Roman" w:hAnsi="Verdana" w:cs="Arial"/>
          <w:sz w:val="18"/>
          <w:szCs w:val="18"/>
          <w:lang w:val="pt-BR" w:eastAsia="pt-BR" w:bidi="ar-SA"/>
        </w:rPr>
        <w:tab/>
      </w:r>
      <w:r w:rsidRPr="00C0683D">
        <w:rPr>
          <w:rFonts w:ascii="Verdana" w:eastAsia="Times New Roman" w:hAnsi="Verdana" w:cs="Arial"/>
          <w:sz w:val="18"/>
          <w:szCs w:val="18"/>
          <w:lang w:val="pt-BR" w:eastAsia="pt-BR" w:bidi="ar-SA"/>
        </w:rPr>
        <w:t>1/11/2005 a 9/11/2009</w:t>
      </w:r>
      <w:proofErr w:type="gramStart"/>
      <w:r w:rsidRPr="00C0683D">
        <w:rPr>
          <w:rFonts w:ascii="Verdana" w:eastAsia="Times New Roman" w:hAnsi="Verdana"/>
          <w:b/>
          <w:bCs/>
          <w:sz w:val="18"/>
          <w:szCs w:val="18"/>
          <w:lang w:val="pt-BR" w:eastAsia="pt-BR" w:bidi="ar-SA"/>
        </w:rPr>
        <w:t xml:space="preserve">  </w:t>
      </w:r>
    </w:p>
    <w:p w:rsidR="00E735F0" w:rsidRPr="00C0683D" w:rsidRDefault="00E735F0" w:rsidP="00C0683D">
      <w:pPr>
        <w:pStyle w:val="SemEspaamento"/>
        <w:rPr>
          <w:rFonts w:ascii="Verdana" w:eastAsia="Times New Roman" w:hAnsi="Verdana"/>
          <w:b/>
          <w:bCs/>
          <w:sz w:val="18"/>
          <w:szCs w:val="18"/>
          <w:lang w:val="pt-BR" w:eastAsia="pt-BR" w:bidi="ar-SA"/>
        </w:rPr>
      </w:pPr>
      <w:proofErr w:type="gramEnd"/>
      <w:r w:rsidRPr="00C0683D">
        <w:rPr>
          <w:rFonts w:ascii="Verdana" w:eastAsia="Times New Roman" w:hAnsi="Verdana"/>
          <w:b/>
          <w:bCs/>
          <w:sz w:val="18"/>
          <w:szCs w:val="18"/>
          <w:lang w:val="pt-BR" w:eastAsia="pt-BR" w:bidi="ar-SA"/>
        </w:rPr>
        <w:t xml:space="preserve">Amanda Gonçalves </w:t>
      </w:r>
      <w:proofErr w:type="spellStart"/>
      <w:r w:rsidRPr="00C0683D">
        <w:rPr>
          <w:rFonts w:ascii="Verdana" w:eastAsia="Times New Roman" w:hAnsi="Verdana"/>
          <w:b/>
          <w:bCs/>
          <w:sz w:val="18"/>
          <w:szCs w:val="18"/>
          <w:lang w:val="pt-BR" w:eastAsia="pt-BR" w:bidi="ar-SA"/>
        </w:rPr>
        <w:t>Stoppa</w:t>
      </w:r>
      <w:proofErr w:type="spellEnd"/>
      <w:r w:rsidRPr="00C0683D">
        <w:rPr>
          <w:rFonts w:ascii="Verdana" w:eastAsia="Times New Roman" w:hAnsi="Verdana"/>
          <w:b/>
          <w:bCs/>
          <w:sz w:val="18"/>
          <w:szCs w:val="18"/>
          <w:lang w:val="pt-BR" w:eastAsia="pt-BR" w:bidi="ar-SA"/>
        </w:rPr>
        <w:t xml:space="preserve"> </w:t>
      </w:r>
      <w:r w:rsidRPr="00C0683D">
        <w:rPr>
          <w:rFonts w:ascii="Verdana" w:eastAsia="Times New Roman" w:hAnsi="Verdana" w:cs="Arial"/>
          <w:sz w:val="18"/>
          <w:szCs w:val="18"/>
          <w:lang w:val="pt-BR" w:eastAsia="pt-BR" w:bidi="ar-SA"/>
        </w:rPr>
        <w:t xml:space="preserve">de </w:t>
      </w:r>
      <w:r w:rsidR="00C0683D">
        <w:rPr>
          <w:rFonts w:ascii="Verdana" w:eastAsia="Times New Roman" w:hAnsi="Verdana" w:cs="Arial"/>
          <w:sz w:val="18"/>
          <w:szCs w:val="18"/>
          <w:lang w:val="pt-BR" w:eastAsia="pt-BR" w:bidi="ar-SA"/>
        </w:rPr>
        <w:tab/>
      </w:r>
      <w:r w:rsidR="00C0683D">
        <w:rPr>
          <w:rFonts w:ascii="Verdana" w:eastAsia="Times New Roman" w:hAnsi="Verdana" w:cs="Arial"/>
          <w:sz w:val="18"/>
          <w:szCs w:val="18"/>
          <w:lang w:val="pt-BR" w:eastAsia="pt-BR" w:bidi="ar-SA"/>
        </w:rPr>
        <w:tab/>
      </w:r>
      <w:r w:rsidRPr="00C0683D">
        <w:rPr>
          <w:rFonts w:ascii="Verdana" w:eastAsia="Times New Roman" w:hAnsi="Verdana" w:cs="Arial"/>
          <w:sz w:val="18"/>
          <w:szCs w:val="18"/>
          <w:lang w:val="pt-BR" w:eastAsia="pt-BR" w:bidi="ar-SA"/>
        </w:rPr>
        <w:t>30/6/2008 a 31/8/2009</w:t>
      </w:r>
    </w:p>
    <w:p w:rsidR="00E735F0" w:rsidRPr="00C0683D" w:rsidRDefault="00E735F0" w:rsidP="00E735F0">
      <w:pPr>
        <w:pStyle w:val="PargrafodaLista"/>
        <w:ind w:left="0" w:right="-710"/>
        <w:rPr>
          <w:rFonts w:ascii="Verdana" w:eastAsia="Times New Roman" w:hAnsi="Verdana" w:cs="Arial"/>
          <w:sz w:val="18"/>
          <w:szCs w:val="18"/>
          <w:lang w:val="pt-BR" w:eastAsia="pt-BR" w:bidi="ar-SA"/>
        </w:rPr>
      </w:pPr>
      <w:r w:rsidRPr="00C0683D">
        <w:rPr>
          <w:rFonts w:ascii="Verdana" w:eastAsia="Times New Roman" w:hAnsi="Verdana"/>
          <w:b/>
          <w:bCs/>
          <w:sz w:val="18"/>
          <w:szCs w:val="18"/>
          <w:lang w:val="pt-BR" w:eastAsia="pt-BR" w:bidi="ar-SA"/>
        </w:rPr>
        <w:t xml:space="preserve">Fabio Henrique de Moraes </w:t>
      </w:r>
      <w:proofErr w:type="spellStart"/>
      <w:r w:rsidRPr="00C0683D">
        <w:rPr>
          <w:rFonts w:ascii="Verdana" w:eastAsia="Times New Roman" w:hAnsi="Verdana"/>
          <w:b/>
          <w:bCs/>
          <w:sz w:val="18"/>
          <w:szCs w:val="18"/>
          <w:lang w:val="pt-BR" w:eastAsia="pt-BR" w:bidi="ar-SA"/>
        </w:rPr>
        <w:t>Fiorenza</w:t>
      </w:r>
      <w:proofErr w:type="spellEnd"/>
      <w:r w:rsidR="00C0683D">
        <w:rPr>
          <w:rFonts w:ascii="Verdana" w:eastAsia="Times New Roman" w:hAnsi="Verdana" w:cs="Arial"/>
          <w:sz w:val="18"/>
          <w:szCs w:val="18"/>
          <w:lang w:val="pt-BR" w:eastAsia="pt-BR" w:bidi="ar-SA"/>
        </w:rPr>
        <w:t xml:space="preserve"> </w:t>
      </w:r>
      <w:r w:rsidR="00C0683D">
        <w:rPr>
          <w:rFonts w:ascii="Verdana" w:eastAsia="Times New Roman" w:hAnsi="Verdana" w:cs="Arial"/>
          <w:sz w:val="18"/>
          <w:szCs w:val="18"/>
          <w:lang w:val="pt-BR" w:eastAsia="pt-BR" w:bidi="ar-SA"/>
        </w:rPr>
        <w:tab/>
      </w:r>
      <w:r w:rsidRPr="00C0683D">
        <w:rPr>
          <w:rFonts w:ascii="Verdana" w:eastAsia="Times New Roman" w:hAnsi="Verdana" w:cs="Arial"/>
          <w:sz w:val="18"/>
          <w:szCs w:val="18"/>
          <w:lang w:val="pt-BR" w:eastAsia="pt-BR" w:bidi="ar-SA"/>
        </w:rPr>
        <w:t>1/9/2009 a 27/4/2010</w:t>
      </w:r>
    </w:p>
    <w:p w:rsidR="00E735F0" w:rsidRPr="00C0683D" w:rsidRDefault="00E735F0" w:rsidP="00C0683D">
      <w:pPr>
        <w:pStyle w:val="PargrafodaLista"/>
        <w:ind w:left="0" w:right="-710"/>
        <w:rPr>
          <w:rFonts w:ascii="Verdana" w:eastAsia="Times New Roman" w:hAnsi="Verdana"/>
          <w:b/>
          <w:bCs/>
          <w:sz w:val="18"/>
          <w:szCs w:val="18"/>
          <w:lang w:val="pt-BR" w:eastAsia="pt-BR" w:bidi="ar-SA"/>
        </w:rPr>
      </w:pPr>
      <w:r w:rsidRPr="00C0683D">
        <w:rPr>
          <w:rFonts w:ascii="Verdana" w:eastAsia="Times New Roman" w:hAnsi="Verdana"/>
          <w:b/>
          <w:bCs/>
          <w:sz w:val="18"/>
          <w:szCs w:val="18"/>
          <w:lang w:val="pt-BR" w:eastAsia="pt-BR" w:bidi="ar-SA"/>
        </w:rPr>
        <w:t xml:space="preserve">Tiago Antunes Aguiar de </w:t>
      </w:r>
      <w:r w:rsidR="00C0683D">
        <w:rPr>
          <w:rFonts w:ascii="Verdana" w:eastAsia="Times New Roman" w:hAnsi="Verdana"/>
          <w:b/>
          <w:bCs/>
          <w:sz w:val="18"/>
          <w:szCs w:val="18"/>
          <w:lang w:val="pt-BR" w:eastAsia="pt-BR" w:bidi="ar-SA"/>
        </w:rPr>
        <w:tab/>
      </w:r>
      <w:r w:rsidR="00C0683D">
        <w:rPr>
          <w:rFonts w:ascii="Verdana" w:eastAsia="Times New Roman" w:hAnsi="Verdana"/>
          <w:b/>
          <w:bCs/>
          <w:sz w:val="18"/>
          <w:szCs w:val="18"/>
          <w:lang w:val="pt-BR" w:eastAsia="pt-BR" w:bidi="ar-SA"/>
        </w:rPr>
        <w:tab/>
      </w:r>
      <w:r w:rsidR="00C0683D">
        <w:rPr>
          <w:rFonts w:ascii="Verdana" w:eastAsia="Times New Roman" w:hAnsi="Verdana"/>
          <w:b/>
          <w:bCs/>
          <w:sz w:val="18"/>
          <w:szCs w:val="18"/>
          <w:lang w:val="pt-BR" w:eastAsia="pt-BR" w:bidi="ar-SA"/>
        </w:rPr>
        <w:tab/>
      </w:r>
      <w:r w:rsidRPr="00C0683D">
        <w:rPr>
          <w:rFonts w:ascii="Verdana" w:eastAsia="Times New Roman" w:hAnsi="Verdana" w:cs="Arial"/>
          <w:sz w:val="18"/>
          <w:szCs w:val="18"/>
          <w:lang w:val="pt-BR" w:eastAsia="pt-BR" w:bidi="ar-SA"/>
        </w:rPr>
        <w:t>30/11/2009 a 6/6/2010</w:t>
      </w:r>
    </w:p>
    <w:p w:rsidR="00E735F0" w:rsidRPr="00C0683D" w:rsidRDefault="00E735F0" w:rsidP="00E735F0">
      <w:pPr>
        <w:pStyle w:val="PargrafodaLista"/>
        <w:ind w:left="0"/>
        <w:rPr>
          <w:rFonts w:ascii="Verdana" w:eastAsia="Times New Roman" w:hAnsi="Verdana"/>
          <w:b/>
          <w:bCs/>
          <w:sz w:val="18"/>
          <w:szCs w:val="18"/>
          <w:lang w:val="pt-BR" w:eastAsia="pt-BR" w:bidi="ar-SA"/>
        </w:rPr>
      </w:pPr>
      <w:r w:rsidRPr="00C0683D">
        <w:rPr>
          <w:rFonts w:ascii="Verdana" w:eastAsia="Times New Roman" w:hAnsi="Verdana"/>
          <w:b/>
          <w:bCs/>
          <w:sz w:val="18"/>
          <w:szCs w:val="18"/>
          <w:lang w:val="pt-BR" w:eastAsia="pt-BR" w:bidi="ar-SA"/>
        </w:rPr>
        <w:t>Temístocles</w:t>
      </w:r>
      <w:proofErr w:type="gramStart"/>
      <w:r w:rsidRPr="00C0683D">
        <w:rPr>
          <w:rFonts w:ascii="Verdana" w:eastAsia="Times New Roman" w:hAnsi="Verdana"/>
          <w:b/>
          <w:bCs/>
          <w:sz w:val="18"/>
          <w:szCs w:val="18"/>
          <w:lang w:val="pt-BR" w:eastAsia="pt-BR" w:bidi="ar-SA"/>
        </w:rPr>
        <w:t xml:space="preserve">  </w:t>
      </w:r>
      <w:proofErr w:type="gramEnd"/>
      <w:r w:rsidRPr="00C0683D">
        <w:rPr>
          <w:rFonts w:ascii="Verdana" w:eastAsia="Times New Roman" w:hAnsi="Verdana"/>
          <w:b/>
          <w:bCs/>
          <w:sz w:val="18"/>
          <w:szCs w:val="18"/>
          <w:lang w:val="pt-BR" w:eastAsia="pt-BR" w:bidi="ar-SA"/>
        </w:rPr>
        <w:t xml:space="preserve">Araújo Azevedo </w:t>
      </w:r>
      <w:r w:rsidR="00C0683D">
        <w:rPr>
          <w:rFonts w:ascii="Verdana" w:eastAsia="Times New Roman" w:hAnsi="Verdana"/>
          <w:b/>
          <w:bCs/>
          <w:sz w:val="18"/>
          <w:szCs w:val="18"/>
          <w:lang w:val="pt-BR" w:eastAsia="pt-BR" w:bidi="ar-SA"/>
        </w:rPr>
        <w:tab/>
      </w:r>
      <w:r w:rsidR="00C0683D">
        <w:rPr>
          <w:rFonts w:ascii="Verdana" w:eastAsia="Times New Roman" w:hAnsi="Verdana"/>
          <w:b/>
          <w:bCs/>
          <w:sz w:val="18"/>
          <w:szCs w:val="18"/>
          <w:lang w:val="pt-BR" w:eastAsia="pt-BR" w:bidi="ar-SA"/>
        </w:rPr>
        <w:tab/>
      </w:r>
      <w:r w:rsidRPr="00C0683D">
        <w:rPr>
          <w:rFonts w:ascii="Verdana" w:eastAsia="Times New Roman" w:hAnsi="Verdana"/>
          <w:color w:val="000000" w:themeColor="text1"/>
          <w:sz w:val="18"/>
          <w:szCs w:val="18"/>
          <w:lang w:val="pt-BR" w:eastAsia="pt-BR" w:bidi="ar-SA"/>
        </w:rPr>
        <w:t>19 de maio de 2010</w:t>
      </w:r>
      <w:r w:rsidRPr="00C0683D">
        <w:rPr>
          <w:rFonts w:ascii="Verdana" w:eastAsia="Times New Roman" w:hAnsi="Verdana"/>
          <w:b/>
          <w:bCs/>
          <w:sz w:val="18"/>
          <w:szCs w:val="18"/>
          <w:lang w:val="pt-BR" w:eastAsia="pt-BR" w:bidi="ar-SA"/>
        </w:rPr>
        <w:t xml:space="preserve"> </w:t>
      </w:r>
    </w:p>
    <w:p w:rsidR="00E735F0" w:rsidRPr="00C0683D" w:rsidRDefault="00E735F0" w:rsidP="00E735F0">
      <w:pPr>
        <w:rPr>
          <w:rFonts w:ascii="Verdana" w:eastAsia="Times New Roman" w:hAnsi="Verdana"/>
          <w:b/>
          <w:bCs/>
          <w:sz w:val="18"/>
          <w:szCs w:val="18"/>
          <w:lang w:val="pt-BR" w:eastAsia="pt-BR" w:bidi="ar-SA"/>
        </w:rPr>
      </w:pPr>
      <w:r w:rsidRPr="00C0683D">
        <w:rPr>
          <w:rFonts w:ascii="Verdana" w:eastAsia="Times New Roman" w:hAnsi="Verdana"/>
          <w:b/>
          <w:bCs/>
          <w:sz w:val="18"/>
          <w:szCs w:val="18"/>
          <w:lang w:val="pt-BR" w:eastAsia="pt-BR" w:bidi="ar-SA"/>
        </w:rPr>
        <w:t>José Baptista de Almeida Neto</w:t>
      </w:r>
      <w:r w:rsidRPr="00C0683D">
        <w:rPr>
          <w:rFonts w:ascii="Verdana" w:eastAsia="Times New Roman" w:hAnsi="Verdana" w:cs="Arial"/>
          <w:sz w:val="18"/>
          <w:szCs w:val="18"/>
          <w:lang w:val="pt-BR" w:eastAsia="pt-BR" w:bidi="ar-SA"/>
        </w:rPr>
        <w:t xml:space="preserve"> de</w:t>
      </w:r>
      <w:r w:rsidR="00C0683D">
        <w:rPr>
          <w:rFonts w:ascii="Verdana" w:eastAsia="Times New Roman" w:hAnsi="Verdana" w:cs="Arial"/>
          <w:sz w:val="18"/>
          <w:szCs w:val="18"/>
          <w:lang w:val="pt-BR" w:eastAsia="pt-BR" w:bidi="ar-SA"/>
        </w:rPr>
        <w:tab/>
      </w:r>
      <w:r w:rsidR="00C0683D">
        <w:rPr>
          <w:rFonts w:ascii="Verdana" w:eastAsia="Times New Roman" w:hAnsi="Verdana" w:cs="Arial"/>
          <w:sz w:val="18"/>
          <w:szCs w:val="18"/>
          <w:lang w:val="pt-BR" w:eastAsia="pt-BR" w:bidi="ar-SA"/>
        </w:rPr>
        <w:tab/>
      </w:r>
      <w:r w:rsidRPr="00C0683D">
        <w:rPr>
          <w:rFonts w:ascii="Verdana" w:eastAsia="Times New Roman" w:hAnsi="Verdana" w:cs="Arial"/>
          <w:sz w:val="18"/>
          <w:szCs w:val="18"/>
          <w:lang w:val="pt-BR" w:eastAsia="pt-BR" w:bidi="ar-SA"/>
        </w:rPr>
        <w:t xml:space="preserve"> 7/6/2010 a 28/2/2011</w:t>
      </w:r>
    </w:p>
    <w:p w:rsidR="00E735F0" w:rsidRPr="00C0683D" w:rsidRDefault="00E735F0" w:rsidP="00E735F0">
      <w:pPr>
        <w:pStyle w:val="SemEspaamento"/>
        <w:rPr>
          <w:rFonts w:ascii="Verdana" w:eastAsia="Times New Roman" w:hAnsi="Verdana" w:cs="Arial"/>
          <w:sz w:val="18"/>
          <w:szCs w:val="18"/>
          <w:lang w:val="pt-BR" w:eastAsia="pt-BR" w:bidi="ar-SA"/>
        </w:rPr>
      </w:pPr>
      <w:proofErr w:type="spellStart"/>
      <w:r w:rsidRPr="00C0683D">
        <w:rPr>
          <w:rFonts w:ascii="Verdana" w:eastAsia="Times New Roman" w:hAnsi="Verdana"/>
          <w:b/>
          <w:sz w:val="18"/>
          <w:szCs w:val="18"/>
          <w:lang w:val="pt-BR" w:eastAsia="pt-BR" w:bidi="ar-SA"/>
        </w:rPr>
        <w:t>Gilton</w:t>
      </w:r>
      <w:proofErr w:type="spellEnd"/>
      <w:r w:rsidRPr="00C0683D">
        <w:rPr>
          <w:rFonts w:ascii="Verdana" w:eastAsia="Times New Roman" w:hAnsi="Verdana"/>
          <w:b/>
          <w:sz w:val="18"/>
          <w:szCs w:val="18"/>
          <w:lang w:val="pt-BR" w:eastAsia="pt-BR" w:bidi="ar-SA"/>
        </w:rPr>
        <w:t xml:space="preserve"> Batista Brito</w:t>
      </w:r>
      <w:r w:rsidRPr="00C0683D">
        <w:rPr>
          <w:rFonts w:ascii="Verdana" w:eastAsia="Times New Roman" w:hAnsi="Verdana" w:cs="Arial"/>
          <w:sz w:val="18"/>
          <w:szCs w:val="18"/>
          <w:lang w:val="pt-BR" w:eastAsia="pt-BR" w:bidi="ar-SA"/>
        </w:rPr>
        <w:t xml:space="preserve"> </w:t>
      </w:r>
      <w:r w:rsidR="00C0683D">
        <w:rPr>
          <w:rFonts w:ascii="Verdana" w:eastAsia="Times New Roman" w:hAnsi="Verdana" w:cs="Arial"/>
          <w:sz w:val="18"/>
          <w:szCs w:val="18"/>
          <w:lang w:val="pt-BR" w:eastAsia="pt-BR" w:bidi="ar-SA"/>
        </w:rPr>
        <w:tab/>
      </w:r>
      <w:r w:rsidR="00C0683D">
        <w:rPr>
          <w:rFonts w:ascii="Verdana" w:eastAsia="Times New Roman" w:hAnsi="Verdana" w:cs="Arial"/>
          <w:sz w:val="18"/>
          <w:szCs w:val="18"/>
          <w:lang w:val="pt-BR" w:eastAsia="pt-BR" w:bidi="ar-SA"/>
        </w:rPr>
        <w:tab/>
      </w:r>
      <w:r w:rsidR="00C0683D">
        <w:rPr>
          <w:rFonts w:ascii="Verdana" w:eastAsia="Times New Roman" w:hAnsi="Verdana" w:cs="Arial"/>
          <w:sz w:val="18"/>
          <w:szCs w:val="18"/>
          <w:lang w:val="pt-BR" w:eastAsia="pt-BR" w:bidi="ar-SA"/>
        </w:rPr>
        <w:tab/>
      </w:r>
      <w:r w:rsidR="00C0683D">
        <w:rPr>
          <w:rFonts w:ascii="Verdana" w:eastAsia="Times New Roman" w:hAnsi="Verdana" w:cs="Arial"/>
          <w:sz w:val="18"/>
          <w:szCs w:val="18"/>
          <w:lang w:val="pt-BR" w:eastAsia="pt-BR" w:bidi="ar-SA"/>
        </w:rPr>
        <w:tab/>
      </w:r>
      <w:r w:rsidRPr="00C0683D">
        <w:rPr>
          <w:rFonts w:ascii="Verdana" w:eastAsia="Times New Roman" w:hAnsi="Verdana" w:cs="Arial"/>
          <w:sz w:val="18"/>
          <w:szCs w:val="18"/>
          <w:lang w:val="pt-BR" w:eastAsia="pt-BR" w:bidi="ar-SA"/>
        </w:rPr>
        <w:t>7/6/2010</w:t>
      </w:r>
    </w:p>
    <w:p w:rsidR="00E735F0" w:rsidRDefault="00E735F0" w:rsidP="00E735F0">
      <w:pPr>
        <w:pStyle w:val="SemEspaamento"/>
        <w:rPr>
          <w:rFonts w:ascii="Verdana" w:hAnsi="Verdana" w:cs="Arial"/>
          <w:b/>
          <w:bCs/>
          <w:snapToGrid w:val="0"/>
          <w:sz w:val="18"/>
          <w:szCs w:val="18"/>
          <w:lang w:val="pt-BR"/>
        </w:rPr>
      </w:pPr>
      <w:r w:rsidRPr="00C0683D">
        <w:rPr>
          <w:rFonts w:ascii="Arial" w:hAnsi="Arial" w:cs="Arial"/>
          <w:b/>
          <w:bCs/>
          <w:snapToGrid w:val="0"/>
          <w:sz w:val="18"/>
          <w:szCs w:val="18"/>
          <w:lang w:val="pt-BR"/>
        </w:rPr>
        <w:t xml:space="preserve"> </w:t>
      </w:r>
      <w:r w:rsidRPr="00C0683D">
        <w:rPr>
          <w:rFonts w:ascii="Verdana" w:hAnsi="Verdana" w:cs="Arial"/>
          <w:b/>
          <w:bCs/>
          <w:snapToGrid w:val="0"/>
          <w:sz w:val="18"/>
          <w:szCs w:val="18"/>
          <w:lang w:val="pt-BR"/>
        </w:rPr>
        <w:t>FREDERICO A. L. KOEHLER</w:t>
      </w:r>
    </w:p>
    <w:p w:rsidR="00C0683D" w:rsidRPr="00C0683D" w:rsidRDefault="00C0683D" w:rsidP="00E735F0">
      <w:pPr>
        <w:pStyle w:val="SemEspaamento"/>
        <w:rPr>
          <w:rFonts w:ascii="Verdana" w:hAnsi="Verdana" w:cs="Arial"/>
          <w:b/>
          <w:bCs/>
          <w:snapToGrid w:val="0"/>
          <w:sz w:val="18"/>
          <w:szCs w:val="18"/>
          <w:lang w:val="pt-BR"/>
        </w:rPr>
      </w:pPr>
    </w:p>
    <w:p w:rsidR="003E5ACF" w:rsidRPr="00C0683D" w:rsidRDefault="003E5ACF" w:rsidP="00E735F0">
      <w:pPr>
        <w:pStyle w:val="SemEspaamento"/>
        <w:rPr>
          <w:rFonts w:ascii="Verdana" w:hAnsi="Verdana"/>
          <w:sz w:val="18"/>
          <w:szCs w:val="18"/>
          <w:lang w:val="pt-BR"/>
        </w:rPr>
      </w:pPr>
    </w:p>
    <w:p w:rsidR="008239CF" w:rsidRDefault="008239CF" w:rsidP="00C0683D">
      <w:pPr>
        <w:pStyle w:val="SemEspaamento"/>
        <w:jc w:val="center"/>
        <w:rPr>
          <w:rFonts w:ascii="Verdana" w:hAnsi="Verdana"/>
          <w:b/>
          <w:sz w:val="18"/>
          <w:szCs w:val="18"/>
          <w:lang w:val="pt-BR"/>
        </w:rPr>
      </w:pPr>
    </w:p>
    <w:p w:rsidR="00C0683D" w:rsidRDefault="00C0683D" w:rsidP="00C0683D">
      <w:pPr>
        <w:pStyle w:val="SemEspaamento"/>
        <w:jc w:val="center"/>
        <w:rPr>
          <w:rFonts w:ascii="Verdana" w:hAnsi="Verdana"/>
          <w:b/>
          <w:sz w:val="18"/>
          <w:szCs w:val="18"/>
          <w:lang w:val="pt-BR"/>
        </w:rPr>
      </w:pPr>
      <w:r>
        <w:rPr>
          <w:rFonts w:ascii="Verdana" w:hAnsi="Verdana"/>
          <w:b/>
          <w:sz w:val="18"/>
          <w:szCs w:val="18"/>
          <w:lang w:val="pt-BR"/>
        </w:rPr>
        <w:t xml:space="preserve">Diretores da Secretaria </w:t>
      </w:r>
    </w:p>
    <w:p w:rsidR="00C0683D" w:rsidRDefault="00C0683D" w:rsidP="00C0683D">
      <w:pPr>
        <w:pStyle w:val="SemEspaamento"/>
        <w:jc w:val="center"/>
        <w:rPr>
          <w:rFonts w:ascii="Verdana" w:hAnsi="Verdana"/>
          <w:b/>
          <w:sz w:val="18"/>
          <w:szCs w:val="18"/>
          <w:lang w:val="pt-BR"/>
        </w:rPr>
      </w:pPr>
    </w:p>
    <w:p w:rsidR="003E5ACF" w:rsidRPr="00C0683D" w:rsidRDefault="003E5ACF" w:rsidP="00C0683D">
      <w:pPr>
        <w:pStyle w:val="SemEspaamento"/>
        <w:jc w:val="center"/>
        <w:rPr>
          <w:rFonts w:ascii="Verdana" w:hAnsi="Verdana"/>
          <w:sz w:val="18"/>
          <w:szCs w:val="18"/>
          <w:lang w:val="pt-BR"/>
        </w:rPr>
      </w:pPr>
      <w:r w:rsidRPr="00C0683D">
        <w:rPr>
          <w:rFonts w:ascii="Verdana" w:hAnsi="Verdana"/>
          <w:b/>
          <w:sz w:val="18"/>
          <w:szCs w:val="18"/>
          <w:lang w:val="pt-BR"/>
        </w:rPr>
        <w:t>23ª Vara</w:t>
      </w:r>
    </w:p>
    <w:p w:rsidR="003E5ACF" w:rsidRPr="00C0683D" w:rsidRDefault="003E5ACF" w:rsidP="003E5ACF">
      <w:pPr>
        <w:pStyle w:val="SemEspaamento"/>
        <w:rPr>
          <w:rFonts w:ascii="Verdana" w:hAnsi="Verdana"/>
          <w:sz w:val="18"/>
          <w:szCs w:val="18"/>
          <w:lang w:val="pt-BR"/>
        </w:rPr>
      </w:pPr>
    </w:p>
    <w:p w:rsidR="003E5ACF" w:rsidRPr="00C0683D" w:rsidRDefault="003E5ACF" w:rsidP="003E5ACF">
      <w:pPr>
        <w:pStyle w:val="SemEspaamento"/>
        <w:rPr>
          <w:rFonts w:ascii="Verdana" w:hAnsi="Verdana"/>
          <w:sz w:val="18"/>
          <w:szCs w:val="18"/>
          <w:lang w:val="pt-BR"/>
        </w:rPr>
      </w:pPr>
      <w:r w:rsidRPr="00C0683D">
        <w:rPr>
          <w:rFonts w:ascii="Verdana" w:hAnsi="Verdana"/>
          <w:b/>
          <w:sz w:val="18"/>
          <w:szCs w:val="18"/>
          <w:lang w:val="pt-BR"/>
        </w:rPr>
        <w:t>Amilcar de França Bezerra</w:t>
      </w:r>
      <w:r w:rsidRPr="00C0683D">
        <w:rPr>
          <w:rFonts w:ascii="Verdana" w:hAnsi="Verdana"/>
          <w:sz w:val="18"/>
          <w:szCs w:val="18"/>
          <w:lang w:val="pt-BR"/>
        </w:rPr>
        <w:t xml:space="preserve"> </w:t>
      </w:r>
      <w:r w:rsidRPr="00C0683D">
        <w:rPr>
          <w:rFonts w:ascii="Verdana" w:hAnsi="Verdana"/>
          <w:sz w:val="18"/>
          <w:szCs w:val="18"/>
          <w:lang w:val="pt-BR"/>
        </w:rPr>
        <w:tab/>
      </w:r>
      <w:r w:rsidRPr="00C0683D">
        <w:rPr>
          <w:rFonts w:ascii="Verdana" w:hAnsi="Verdana"/>
          <w:sz w:val="18"/>
          <w:szCs w:val="18"/>
          <w:lang w:val="pt-BR"/>
        </w:rPr>
        <w:tab/>
      </w:r>
      <w:r w:rsidRPr="00C0683D">
        <w:rPr>
          <w:rFonts w:ascii="Verdana" w:hAnsi="Verdana"/>
          <w:sz w:val="18"/>
          <w:szCs w:val="18"/>
          <w:lang w:val="pt-BR"/>
        </w:rPr>
        <w:tab/>
        <w:t>12/2005 a 06/2010</w:t>
      </w:r>
    </w:p>
    <w:p w:rsidR="003E5ACF" w:rsidRPr="00C0683D" w:rsidRDefault="00C37290" w:rsidP="003E5ACF">
      <w:pPr>
        <w:pStyle w:val="SemEspaamento"/>
        <w:rPr>
          <w:rFonts w:ascii="Verdana" w:hAnsi="Verdana"/>
          <w:sz w:val="18"/>
          <w:szCs w:val="18"/>
          <w:lang w:val="pt-BR"/>
        </w:rPr>
      </w:pPr>
      <w:r>
        <w:rPr>
          <w:rFonts w:ascii="Verdana" w:hAnsi="Verdana"/>
          <w:b/>
          <w:sz w:val="18"/>
          <w:szCs w:val="18"/>
          <w:lang w:val="pt-BR"/>
        </w:rPr>
        <w:t>Flávia Patrício de</w:t>
      </w:r>
      <w:bookmarkStart w:id="0" w:name="_GoBack"/>
      <w:bookmarkEnd w:id="0"/>
      <w:r w:rsidR="003E5ACF" w:rsidRPr="00C0683D">
        <w:rPr>
          <w:rFonts w:ascii="Verdana" w:hAnsi="Verdana"/>
          <w:b/>
          <w:sz w:val="18"/>
          <w:szCs w:val="18"/>
          <w:lang w:val="pt-BR"/>
        </w:rPr>
        <w:t xml:space="preserve"> Lacerda</w:t>
      </w:r>
      <w:r w:rsidR="003E5ACF" w:rsidRPr="00C0683D">
        <w:rPr>
          <w:rFonts w:ascii="Verdana" w:hAnsi="Verdana"/>
          <w:sz w:val="18"/>
          <w:szCs w:val="18"/>
          <w:lang w:val="pt-BR"/>
        </w:rPr>
        <w:t xml:space="preserve">  </w:t>
      </w:r>
      <w:r w:rsidR="003E5ACF" w:rsidRPr="00C0683D">
        <w:rPr>
          <w:rFonts w:ascii="Verdana" w:hAnsi="Verdana"/>
          <w:sz w:val="18"/>
          <w:szCs w:val="18"/>
          <w:lang w:val="pt-BR"/>
        </w:rPr>
        <w:tab/>
      </w:r>
      <w:r w:rsidR="003E5ACF" w:rsidRPr="00C0683D">
        <w:rPr>
          <w:rFonts w:ascii="Verdana" w:hAnsi="Verdana"/>
          <w:sz w:val="18"/>
          <w:szCs w:val="18"/>
          <w:lang w:val="pt-BR"/>
        </w:rPr>
        <w:tab/>
      </w:r>
      <w:r w:rsidR="003E5ACF" w:rsidRPr="00C0683D">
        <w:rPr>
          <w:rFonts w:ascii="Verdana" w:hAnsi="Verdana"/>
          <w:sz w:val="18"/>
          <w:szCs w:val="18"/>
          <w:lang w:val="pt-BR"/>
        </w:rPr>
        <w:tab/>
        <w:t>07/2010</w:t>
      </w:r>
    </w:p>
    <w:p w:rsidR="003E5ACF" w:rsidRPr="00C0683D" w:rsidRDefault="003E5ACF" w:rsidP="003E5ACF">
      <w:pPr>
        <w:pStyle w:val="SemEspaamento"/>
        <w:rPr>
          <w:rFonts w:ascii="Verdana" w:hAnsi="Verdana"/>
          <w:sz w:val="18"/>
          <w:szCs w:val="18"/>
          <w:lang w:val="pt-BR"/>
        </w:rPr>
      </w:pPr>
      <w:r w:rsidRPr="00C0683D">
        <w:rPr>
          <w:rFonts w:ascii="Verdana" w:hAnsi="Verdana"/>
          <w:b/>
          <w:sz w:val="18"/>
          <w:szCs w:val="18"/>
          <w:lang w:val="pt-BR"/>
        </w:rPr>
        <w:t>Isabel Cristina de Carvalho Calixto</w:t>
      </w:r>
      <w:r w:rsidRPr="00C0683D">
        <w:rPr>
          <w:rFonts w:ascii="Verdana" w:hAnsi="Verdana"/>
          <w:sz w:val="18"/>
          <w:szCs w:val="18"/>
          <w:lang w:val="pt-BR"/>
        </w:rPr>
        <w:tab/>
      </w:r>
      <w:r w:rsidRPr="00C0683D">
        <w:rPr>
          <w:rFonts w:ascii="Verdana" w:hAnsi="Verdana"/>
          <w:sz w:val="18"/>
          <w:szCs w:val="18"/>
          <w:lang w:val="pt-BR"/>
        </w:rPr>
        <w:tab/>
        <w:t>09/2011</w:t>
      </w:r>
    </w:p>
    <w:p w:rsidR="003E5ACF" w:rsidRDefault="003E5ACF" w:rsidP="003E5ACF">
      <w:pPr>
        <w:pStyle w:val="SemEspaamento"/>
        <w:rPr>
          <w:rFonts w:ascii="Verdana" w:hAnsi="Verdana"/>
          <w:sz w:val="18"/>
          <w:szCs w:val="18"/>
          <w:lang w:val="pt-BR"/>
        </w:rPr>
      </w:pPr>
    </w:p>
    <w:p w:rsidR="002F5567" w:rsidRDefault="002F5567" w:rsidP="003E5ACF">
      <w:pPr>
        <w:pStyle w:val="SemEspaamento"/>
        <w:rPr>
          <w:rFonts w:ascii="Verdana" w:hAnsi="Verdana"/>
          <w:sz w:val="18"/>
          <w:szCs w:val="18"/>
          <w:lang w:val="pt-BR"/>
        </w:rPr>
      </w:pPr>
    </w:p>
    <w:p w:rsidR="002F5567" w:rsidRPr="00C0683D" w:rsidRDefault="002F5567" w:rsidP="003E5ACF">
      <w:pPr>
        <w:pStyle w:val="SemEspaamento"/>
        <w:rPr>
          <w:rFonts w:ascii="Verdana" w:hAnsi="Verdana"/>
          <w:sz w:val="18"/>
          <w:szCs w:val="18"/>
          <w:lang w:val="pt-BR"/>
        </w:rPr>
      </w:pPr>
    </w:p>
    <w:p w:rsidR="00B365E6" w:rsidRDefault="00B365E6" w:rsidP="00AA017E">
      <w:pPr>
        <w:pStyle w:val="SemEspaamento"/>
        <w:rPr>
          <w:rFonts w:ascii="Times New Roman" w:hAnsi="Times New Roman"/>
          <w:sz w:val="18"/>
          <w:szCs w:val="18"/>
          <w:lang w:val="pt-BR"/>
        </w:rPr>
      </w:pPr>
    </w:p>
    <w:p w:rsidR="002F5567" w:rsidRPr="00C0683D" w:rsidRDefault="002F5567" w:rsidP="002F5567">
      <w:pPr>
        <w:pStyle w:val="SemEspaamento"/>
        <w:jc w:val="center"/>
        <w:rPr>
          <w:rFonts w:ascii="Verdana" w:hAnsi="Verdana"/>
          <w:sz w:val="18"/>
          <w:szCs w:val="18"/>
          <w:lang w:val="pt-BR"/>
        </w:rPr>
      </w:pPr>
      <w:r>
        <w:rPr>
          <w:rFonts w:ascii="Verdana" w:hAnsi="Verdana"/>
          <w:b/>
          <w:sz w:val="18"/>
          <w:szCs w:val="18"/>
          <w:lang w:val="pt-BR"/>
        </w:rPr>
        <w:t>32</w:t>
      </w:r>
      <w:r w:rsidRPr="00C0683D">
        <w:rPr>
          <w:rFonts w:ascii="Verdana" w:hAnsi="Verdana"/>
          <w:b/>
          <w:sz w:val="18"/>
          <w:szCs w:val="18"/>
          <w:lang w:val="pt-BR"/>
        </w:rPr>
        <w:t>ª Vara</w:t>
      </w:r>
    </w:p>
    <w:p w:rsidR="002F5567" w:rsidRDefault="002F5567" w:rsidP="00AA017E">
      <w:pPr>
        <w:pStyle w:val="SemEspaamento"/>
        <w:rPr>
          <w:rFonts w:ascii="Times New Roman" w:hAnsi="Times New Roman"/>
          <w:sz w:val="18"/>
          <w:szCs w:val="18"/>
          <w:lang w:val="pt-BR"/>
        </w:rPr>
      </w:pPr>
    </w:p>
    <w:p w:rsidR="002F5567" w:rsidRPr="002F5567" w:rsidRDefault="002F5567" w:rsidP="00AA017E">
      <w:pPr>
        <w:pStyle w:val="SemEspaamento"/>
        <w:rPr>
          <w:rFonts w:ascii="Verdana" w:hAnsi="Verdana"/>
          <w:b/>
          <w:color w:val="0070C0"/>
          <w:sz w:val="18"/>
          <w:szCs w:val="18"/>
          <w:lang w:val="pt-BR"/>
        </w:rPr>
      </w:pPr>
      <w:r w:rsidRPr="002F5567">
        <w:rPr>
          <w:rFonts w:ascii="Verdana" w:hAnsi="Verdana"/>
          <w:b/>
          <w:color w:val="0070C0"/>
          <w:sz w:val="18"/>
          <w:szCs w:val="18"/>
          <w:lang w:val="pt-BR"/>
        </w:rPr>
        <w:t>Josiane Galvão Ferreira Lima</w:t>
      </w:r>
      <w:r w:rsidRPr="002F5567">
        <w:rPr>
          <w:rFonts w:ascii="Verdana" w:hAnsi="Verdana"/>
          <w:b/>
          <w:color w:val="0070C0"/>
          <w:sz w:val="18"/>
          <w:szCs w:val="18"/>
          <w:lang w:val="pt-BR"/>
        </w:rPr>
        <w:tab/>
      </w:r>
      <w:r w:rsidRPr="002F5567">
        <w:rPr>
          <w:rFonts w:ascii="Verdana" w:hAnsi="Verdana"/>
          <w:b/>
          <w:color w:val="0070C0"/>
          <w:sz w:val="18"/>
          <w:szCs w:val="18"/>
          <w:lang w:val="pt-BR"/>
        </w:rPr>
        <w:tab/>
      </w:r>
      <w:r w:rsidRPr="002F5567">
        <w:rPr>
          <w:rFonts w:ascii="Verdana" w:hAnsi="Verdana"/>
          <w:color w:val="0070C0"/>
          <w:sz w:val="18"/>
          <w:szCs w:val="18"/>
          <w:lang w:val="pt-BR"/>
        </w:rPr>
        <w:t>Atual.</w:t>
      </w:r>
    </w:p>
    <w:sectPr w:rsidR="002F5567" w:rsidRPr="002F5567" w:rsidSect="00B365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87B46"/>
    <w:rsid w:val="001A6681"/>
    <w:rsid w:val="00233954"/>
    <w:rsid w:val="002F5567"/>
    <w:rsid w:val="003E5ACF"/>
    <w:rsid w:val="0052011B"/>
    <w:rsid w:val="005F685F"/>
    <w:rsid w:val="008239CF"/>
    <w:rsid w:val="00A47241"/>
    <w:rsid w:val="00AA017E"/>
    <w:rsid w:val="00B365E6"/>
    <w:rsid w:val="00BA58F4"/>
    <w:rsid w:val="00C0683D"/>
    <w:rsid w:val="00C37290"/>
    <w:rsid w:val="00D61A9C"/>
    <w:rsid w:val="00E15CA5"/>
    <w:rsid w:val="00E735F0"/>
    <w:rsid w:val="00E87B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B46"/>
    <w:pPr>
      <w:spacing w:after="0" w:line="240" w:lineRule="auto"/>
    </w:pPr>
    <w:rPr>
      <w:sz w:val="24"/>
      <w:szCs w:val="24"/>
    </w:rPr>
  </w:style>
  <w:style w:type="paragraph" w:styleId="Ttulo1">
    <w:name w:val="heading 1"/>
    <w:basedOn w:val="Normal"/>
    <w:next w:val="Normal"/>
    <w:link w:val="Ttulo1Char"/>
    <w:uiPriority w:val="9"/>
    <w:qFormat/>
    <w:rsid w:val="00AA017E"/>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rsid w:val="00AA017E"/>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rsid w:val="00AA017E"/>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semiHidden/>
    <w:unhideWhenUsed/>
    <w:qFormat/>
    <w:rsid w:val="00AA017E"/>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AA017E"/>
    <w:p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AA017E"/>
    <w:p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AA017E"/>
    <w:pPr>
      <w:spacing w:before="240" w:after="60"/>
      <w:outlineLvl w:val="6"/>
    </w:pPr>
  </w:style>
  <w:style w:type="paragraph" w:styleId="Ttulo8">
    <w:name w:val="heading 8"/>
    <w:basedOn w:val="Normal"/>
    <w:next w:val="Normal"/>
    <w:link w:val="Ttulo8Char"/>
    <w:uiPriority w:val="9"/>
    <w:semiHidden/>
    <w:unhideWhenUsed/>
    <w:qFormat/>
    <w:rsid w:val="00AA017E"/>
    <w:pPr>
      <w:spacing w:before="240" w:after="60"/>
      <w:outlineLvl w:val="7"/>
    </w:pPr>
    <w:rPr>
      <w:i/>
      <w:iCs/>
    </w:rPr>
  </w:style>
  <w:style w:type="paragraph" w:styleId="Ttulo9">
    <w:name w:val="heading 9"/>
    <w:basedOn w:val="Normal"/>
    <w:next w:val="Normal"/>
    <w:link w:val="Ttulo9Char"/>
    <w:uiPriority w:val="9"/>
    <w:semiHidden/>
    <w:unhideWhenUsed/>
    <w:qFormat/>
    <w:rsid w:val="00AA017E"/>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basedOn w:val="Normal"/>
    <w:uiPriority w:val="1"/>
    <w:qFormat/>
    <w:rsid w:val="00AA017E"/>
    <w:rPr>
      <w:szCs w:val="32"/>
    </w:rPr>
  </w:style>
  <w:style w:type="character" w:customStyle="1" w:styleId="Ttulo1Char">
    <w:name w:val="Título 1 Char"/>
    <w:basedOn w:val="Fontepargpadro"/>
    <w:link w:val="Ttulo1"/>
    <w:uiPriority w:val="9"/>
    <w:rsid w:val="00AA017E"/>
    <w:rPr>
      <w:rFonts w:asciiTheme="majorHAnsi" w:eastAsiaTheme="majorEastAsia" w:hAnsiTheme="majorHAnsi"/>
      <w:b/>
      <w:bCs/>
      <w:kern w:val="32"/>
      <w:sz w:val="32"/>
      <w:szCs w:val="32"/>
    </w:rPr>
  </w:style>
  <w:style w:type="character" w:customStyle="1" w:styleId="Ttulo2Char">
    <w:name w:val="Título 2 Char"/>
    <w:basedOn w:val="Fontepargpadro"/>
    <w:link w:val="Ttulo2"/>
    <w:uiPriority w:val="9"/>
    <w:semiHidden/>
    <w:rsid w:val="00AA017E"/>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AA017E"/>
    <w:rPr>
      <w:rFonts w:asciiTheme="majorHAnsi" w:eastAsiaTheme="majorEastAsia" w:hAnsiTheme="majorHAnsi"/>
      <w:b/>
      <w:bCs/>
      <w:sz w:val="26"/>
      <w:szCs w:val="26"/>
    </w:rPr>
  </w:style>
  <w:style w:type="character" w:customStyle="1" w:styleId="Ttulo4Char">
    <w:name w:val="Título 4 Char"/>
    <w:basedOn w:val="Fontepargpadro"/>
    <w:link w:val="Ttulo4"/>
    <w:uiPriority w:val="9"/>
    <w:rsid w:val="00AA017E"/>
    <w:rPr>
      <w:b/>
      <w:bCs/>
      <w:sz w:val="28"/>
      <w:szCs w:val="28"/>
    </w:rPr>
  </w:style>
  <w:style w:type="character" w:customStyle="1" w:styleId="Ttulo5Char">
    <w:name w:val="Título 5 Char"/>
    <w:basedOn w:val="Fontepargpadro"/>
    <w:link w:val="Ttulo5"/>
    <w:uiPriority w:val="9"/>
    <w:semiHidden/>
    <w:rsid w:val="00AA017E"/>
    <w:rPr>
      <w:b/>
      <w:bCs/>
      <w:i/>
      <w:iCs/>
      <w:sz w:val="26"/>
      <w:szCs w:val="26"/>
    </w:rPr>
  </w:style>
  <w:style w:type="character" w:customStyle="1" w:styleId="Ttulo6Char">
    <w:name w:val="Título 6 Char"/>
    <w:basedOn w:val="Fontepargpadro"/>
    <w:link w:val="Ttulo6"/>
    <w:uiPriority w:val="9"/>
    <w:semiHidden/>
    <w:rsid w:val="00AA017E"/>
    <w:rPr>
      <w:b/>
      <w:bCs/>
    </w:rPr>
  </w:style>
  <w:style w:type="character" w:customStyle="1" w:styleId="Ttulo7Char">
    <w:name w:val="Título 7 Char"/>
    <w:basedOn w:val="Fontepargpadro"/>
    <w:link w:val="Ttulo7"/>
    <w:uiPriority w:val="9"/>
    <w:semiHidden/>
    <w:rsid w:val="00AA017E"/>
    <w:rPr>
      <w:sz w:val="24"/>
      <w:szCs w:val="24"/>
    </w:rPr>
  </w:style>
  <w:style w:type="character" w:customStyle="1" w:styleId="Ttulo8Char">
    <w:name w:val="Título 8 Char"/>
    <w:basedOn w:val="Fontepargpadro"/>
    <w:link w:val="Ttulo8"/>
    <w:uiPriority w:val="9"/>
    <w:semiHidden/>
    <w:rsid w:val="00AA017E"/>
    <w:rPr>
      <w:i/>
      <w:iCs/>
      <w:sz w:val="24"/>
      <w:szCs w:val="24"/>
    </w:rPr>
  </w:style>
  <w:style w:type="character" w:customStyle="1" w:styleId="Ttulo9Char">
    <w:name w:val="Título 9 Char"/>
    <w:basedOn w:val="Fontepargpadro"/>
    <w:link w:val="Ttulo9"/>
    <w:uiPriority w:val="9"/>
    <w:semiHidden/>
    <w:rsid w:val="00AA017E"/>
    <w:rPr>
      <w:rFonts w:asciiTheme="majorHAnsi" w:eastAsiaTheme="majorEastAsia" w:hAnsiTheme="majorHAnsi"/>
    </w:rPr>
  </w:style>
  <w:style w:type="paragraph" w:styleId="Ttulo">
    <w:name w:val="Title"/>
    <w:basedOn w:val="Normal"/>
    <w:next w:val="Normal"/>
    <w:link w:val="TtuloChar"/>
    <w:uiPriority w:val="10"/>
    <w:qFormat/>
    <w:rsid w:val="00AA017E"/>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AA017E"/>
    <w:rPr>
      <w:rFonts w:asciiTheme="majorHAnsi" w:eastAsiaTheme="majorEastAsia" w:hAnsiTheme="majorHAnsi"/>
      <w:b/>
      <w:bCs/>
      <w:kern w:val="28"/>
      <w:sz w:val="32"/>
      <w:szCs w:val="32"/>
    </w:rPr>
  </w:style>
  <w:style w:type="paragraph" w:styleId="Subttulo">
    <w:name w:val="Subtitle"/>
    <w:basedOn w:val="Normal"/>
    <w:next w:val="Normal"/>
    <w:link w:val="SubttuloChar"/>
    <w:uiPriority w:val="11"/>
    <w:qFormat/>
    <w:rsid w:val="00AA017E"/>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AA017E"/>
    <w:rPr>
      <w:rFonts w:asciiTheme="majorHAnsi" w:eastAsiaTheme="majorEastAsia" w:hAnsiTheme="majorHAnsi"/>
      <w:sz w:val="24"/>
      <w:szCs w:val="24"/>
    </w:rPr>
  </w:style>
  <w:style w:type="character" w:styleId="Forte">
    <w:name w:val="Strong"/>
    <w:basedOn w:val="Fontepargpadro"/>
    <w:uiPriority w:val="22"/>
    <w:qFormat/>
    <w:rsid w:val="00AA017E"/>
    <w:rPr>
      <w:b/>
      <w:bCs/>
    </w:rPr>
  </w:style>
  <w:style w:type="character" w:styleId="nfase">
    <w:name w:val="Emphasis"/>
    <w:basedOn w:val="Fontepargpadro"/>
    <w:uiPriority w:val="20"/>
    <w:qFormat/>
    <w:rsid w:val="00AA017E"/>
    <w:rPr>
      <w:rFonts w:asciiTheme="minorHAnsi" w:hAnsiTheme="minorHAnsi"/>
      <w:b/>
      <w:i/>
      <w:iCs/>
    </w:rPr>
  </w:style>
  <w:style w:type="paragraph" w:styleId="PargrafodaLista">
    <w:name w:val="List Paragraph"/>
    <w:basedOn w:val="Normal"/>
    <w:uiPriority w:val="34"/>
    <w:qFormat/>
    <w:rsid w:val="00AA017E"/>
    <w:pPr>
      <w:ind w:left="720"/>
      <w:contextualSpacing/>
    </w:pPr>
  </w:style>
  <w:style w:type="paragraph" w:styleId="Citao">
    <w:name w:val="Quote"/>
    <w:basedOn w:val="Normal"/>
    <w:next w:val="Normal"/>
    <w:link w:val="CitaoChar"/>
    <w:uiPriority w:val="29"/>
    <w:qFormat/>
    <w:rsid w:val="00AA017E"/>
    <w:rPr>
      <w:i/>
    </w:rPr>
  </w:style>
  <w:style w:type="character" w:customStyle="1" w:styleId="CitaoChar">
    <w:name w:val="Citação Char"/>
    <w:basedOn w:val="Fontepargpadro"/>
    <w:link w:val="Citao"/>
    <w:uiPriority w:val="29"/>
    <w:rsid w:val="00AA017E"/>
    <w:rPr>
      <w:i/>
      <w:sz w:val="24"/>
      <w:szCs w:val="24"/>
    </w:rPr>
  </w:style>
  <w:style w:type="paragraph" w:styleId="CitaoIntensa">
    <w:name w:val="Intense Quote"/>
    <w:basedOn w:val="Normal"/>
    <w:next w:val="Normal"/>
    <w:link w:val="CitaoIntensaChar"/>
    <w:uiPriority w:val="30"/>
    <w:qFormat/>
    <w:rsid w:val="00AA017E"/>
    <w:pPr>
      <w:ind w:left="720" w:right="720"/>
    </w:pPr>
    <w:rPr>
      <w:b/>
      <w:i/>
      <w:szCs w:val="22"/>
    </w:rPr>
  </w:style>
  <w:style w:type="character" w:customStyle="1" w:styleId="CitaoIntensaChar">
    <w:name w:val="Citação Intensa Char"/>
    <w:basedOn w:val="Fontepargpadro"/>
    <w:link w:val="CitaoIntensa"/>
    <w:uiPriority w:val="30"/>
    <w:rsid w:val="00AA017E"/>
    <w:rPr>
      <w:b/>
      <w:i/>
      <w:sz w:val="24"/>
    </w:rPr>
  </w:style>
  <w:style w:type="character" w:styleId="nfaseSutil">
    <w:name w:val="Subtle Emphasis"/>
    <w:uiPriority w:val="19"/>
    <w:qFormat/>
    <w:rsid w:val="00AA017E"/>
    <w:rPr>
      <w:i/>
      <w:color w:val="5A5A5A" w:themeColor="text1" w:themeTint="A5"/>
    </w:rPr>
  </w:style>
  <w:style w:type="character" w:styleId="nfaseIntensa">
    <w:name w:val="Intense Emphasis"/>
    <w:basedOn w:val="Fontepargpadro"/>
    <w:uiPriority w:val="21"/>
    <w:qFormat/>
    <w:rsid w:val="00AA017E"/>
    <w:rPr>
      <w:b/>
      <w:i/>
      <w:sz w:val="24"/>
      <w:szCs w:val="24"/>
      <w:u w:val="single"/>
    </w:rPr>
  </w:style>
  <w:style w:type="character" w:styleId="RefernciaSutil">
    <w:name w:val="Subtle Reference"/>
    <w:basedOn w:val="Fontepargpadro"/>
    <w:uiPriority w:val="31"/>
    <w:qFormat/>
    <w:rsid w:val="00AA017E"/>
    <w:rPr>
      <w:sz w:val="24"/>
      <w:szCs w:val="24"/>
      <w:u w:val="single"/>
    </w:rPr>
  </w:style>
  <w:style w:type="character" w:styleId="RefernciaIntensa">
    <w:name w:val="Intense Reference"/>
    <w:basedOn w:val="Fontepargpadro"/>
    <w:uiPriority w:val="32"/>
    <w:qFormat/>
    <w:rsid w:val="00AA017E"/>
    <w:rPr>
      <w:b/>
      <w:sz w:val="24"/>
      <w:u w:val="single"/>
    </w:rPr>
  </w:style>
  <w:style w:type="character" w:styleId="TtulodoLivro">
    <w:name w:val="Book Title"/>
    <w:basedOn w:val="Fontepargpadro"/>
    <w:uiPriority w:val="33"/>
    <w:qFormat/>
    <w:rsid w:val="00AA017E"/>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AA017E"/>
    <w:pPr>
      <w:outlineLvl w:val="9"/>
    </w:pPr>
  </w:style>
  <w:style w:type="character" w:styleId="Hyperlink">
    <w:name w:val="Hyperlink"/>
    <w:basedOn w:val="Fontepargpadro"/>
    <w:uiPriority w:val="99"/>
    <w:semiHidden/>
    <w:unhideWhenUsed/>
    <w:rsid w:val="00E87B46"/>
    <w:rPr>
      <w:color w:val="0000FF"/>
      <w:u w:val="single"/>
    </w:rPr>
  </w:style>
  <w:style w:type="paragraph" w:styleId="NormalWeb">
    <w:name w:val="Normal (Web)"/>
    <w:basedOn w:val="Normal"/>
    <w:uiPriority w:val="99"/>
    <w:semiHidden/>
    <w:unhideWhenUsed/>
    <w:rsid w:val="00E87B46"/>
    <w:pPr>
      <w:spacing w:before="100" w:beforeAutospacing="1" w:after="100" w:afterAutospacing="1"/>
    </w:pPr>
    <w:rPr>
      <w:rFonts w:ascii="Times New Roman" w:eastAsia="Times New Roman" w:hAnsi="Times New Roman"/>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t.wikipedia.org/wiki/Planalto_da_Borborema" TargetMode="External"/><Relationship Id="rId5" Type="http://schemas.openxmlformats.org/officeDocument/2006/relationships/hyperlink" Target="http://pt.wikipedia.org/wiki/Montanh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303</Words>
  <Characters>1637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simone.irene</dc:creator>
  <cp:keywords/>
  <dc:description/>
  <cp:lastModifiedBy>Igor Pires Lima</cp:lastModifiedBy>
  <cp:revision>7</cp:revision>
  <dcterms:created xsi:type="dcterms:W3CDTF">2012-02-02T16:14:00Z</dcterms:created>
  <dcterms:modified xsi:type="dcterms:W3CDTF">2014-09-05T14:13:00Z</dcterms:modified>
</cp:coreProperties>
</file>