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C1" w:rsidRDefault="008653C1" w:rsidP="008653C1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B365E6" w:rsidRPr="00AA017E" w:rsidRDefault="008653C1" w:rsidP="00AA017E">
      <w:pPr>
        <w:pStyle w:val="SemEspaamento"/>
        <w:rPr>
          <w:rFonts w:ascii="Times New Roman" w:hAnsi="Times New Roman"/>
        </w:rPr>
      </w:pPr>
      <w:r w:rsidRPr="008653C1">
        <w:rPr>
          <w:rFonts w:ascii="Verdana" w:hAnsi="Verdana" w:cs="Tahoma"/>
          <w:sz w:val="18"/>
          <w:szCs w:val="18"/>
          <w:lang w:val="pt-BR"/>
        </w:rPr>
        <w:t>Araripina, Bodocó, Exu, Granito, Ipubi, Moreilândia, Ouricuri, Santa Cruz, Santa Filomena e Trindade.</w:t>
      </w:r>
      <w:r w:rsidRPr="008653C1">
        <w:rPr>
          <w:rFonts w:ascii="Verdana" w:hAnsi="Verdana" w:cs="Tahoma"/>
          <w:sz w:val="18"/>
          <w:szCs w:val="18"/>
          <w:lang w:val="pt-BR"/>
        </w:rPr>
        <w:br/>
      </w:r>
      <w:r>
        <w:rPr>
          <w:rFonts w:ascii="Verdana" w:hAnsi="Verdana" w:cs="Tahoma"/>
          <w:sz w:val="18"/>
          <w:szCs w:val="18"/>
        </w:rPr>
        <w:fldChar w:fldCharType="begin"/>
      </w:r>
      <w:r w:rsidRPr="008653C1">
        <w:rPr>
          <w:rFonts w:ascii="Verdana" w:hAnsi="Verdana" w:cs="Tahoma"/>
          <w:sz w:val="18"/>
          <w:szCs w:val="18"/>
          <w:lang w:val="pt-BR"/>
        </w:rPr>
        <w:instrText xml:space="preserve"> HYPERLINK "http://www.trf5.jus.br/documento/?arquivo=RES.19.2010.pdf&amp;tipo=res" </w:instrText>
      </w:r>
      <w:r>
        <w:rPr>
          <w:rFonts w:ascii="Verdana" w:hAnsi="Verdana" w:cs="Tahoma"/>
          <w:sz w:val="18"/>
          <w:szCs w:val="18"/>
        </w:rPr>
        <w:fldChar w:fldCharType="separate"/>
      </w:r>
      <w:proofErr w:type="spellStart"/>
      <w:r>
        <w:rPr>
          <w:rStyle w:val="Hyperlink"/>
          <w:rFonts w:ascii="Verdana" w:hAnsi="Verdana" w:cs="Tahoma"/>
          <w:sz w:val="18"/>
          <w:szCs w:val="18"/>
        </w:rPr>
        <w:t>Resolução</w:t>
      </w:r>
      <w:proofErr w:type="spellEnd"/>
      <w:r>
        <w:rPr>
          <w:rStyle w:val="Hyperlink"/>
          <w:rFonts w:ascii="Verdana" w:hAnsi="Verdana" w:cs="Tahoma"/>
          <w:sz w:val="18"/>
          <w:szCs w:val="18"/>
        </w:rPr>
        <w:t xml:space="preserve"> n. 19, de 28 </w:t>
      </w:r>
      <w:proofErr w:type="spellStart"/>
      <w:r>
        <w:rPr>
          <w:rStyle w:val="Hyperlink"/>
          <w:rFonts w:ascii="Verdana" w:hAnsi="Verdana" w:cs="Tahoma"/>
          <w:sz w:val="18"/>
          <w:szCs w:val="18"/>
        </w:rPr>
        <w:t>abril</w:t>
      </w:r>
      <w:proofErr w:type="spellEnd"/>
      <w:r>
        <w:rPr>
          <w:rStyle w:val="Hyperlink"/>
          <w:rFonts w:ascii="Verdana" w:hAnsi="Verdana" w:cs="Tahoma"/>
          <w:sz w:val="18"/>
          <w:szCs w:val="18"/>
        </w:rPr>
        <w:t xml:space="preserve"> de </w:t>
      </w:r>
      <w:proofErr w:type="gramStart"/>
      <w:r>
        <w:rPr>
          <w:rStyle w:val="Hyperlink"/>
          <w:rFonts w:ascii="Verdana" w:hAnsi="Verdana" w:cs="Tahoma"/>
          <w:sz w:val="18"/>
          <w:szCs w:val="18"/>
        </w:rPr>
        <w:t>2010.</w:t>
      </w:r>
      <w:proofErr w:type="gramEnd"/>
      <w:r>
        <w:rPr>
          <w:rFonts w:ascii="Verdana" w:hAnsi="Verdana" w:cs="Tahoma"/>
          <w:sz w:val="18"/>
          <w:szCs w:val="18"/>
        </w:rPr>
        <w:fldChar w:fldCharType="end"/>
      </w: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3C1"/>
    <w:rsid w:val="001A6681"/>
    <w:rsid w:val="008653C1"/>
    <w:rsid w:val="00A47241"/>
    <w:rsid w:val="00AA017E"/>
    <w:rsid w:val="00B365E6"/>
    <w:rsid w:val="00BA304F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C1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8653C1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2012-02-02T16:56:00Z</dcterms:created>
  <dcterms:modified xsi:type="dcterms:W3CDTF">2012-02-02T16:56:00Z</dcterms:modified>
</cp:coreProperties>
</file>