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51" w:rsidRDefault="00411651" w:rsidP="00411651">
      <w:pPr>
        <w:pStyle w:val="NormalWeb"/>
        <w:jc w:val="center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Histórico</w:t>
      </w:r>
    </w:p>
    <w:p w:rsidR="00411651" w:rsidRPr="00A018B0" w:rsidRDefault="00E324CE" w:rsidP="00411651">
      <w:pPr>
        <w:pStyle w:val="NormalWeb"/>
        <w:jc w:val="center"/>
        <w:rPr>
          <w:rFonts w:ascii="Verdana" w:hAnsi="Verdana"/>
          <w:b/>
          <w:sz w:val="40"/>
          <w:szCs w:val="40"/>
          <w:lang w:val="pt-PT"/>
        </w:rPr>
      </w:pPr>
      <w:hyperlink r:id="rId5" w:tooltip="Salgueiro" w:history="1">
        <w:r w:rsidR="00411651" w:rsidRPr="00A018B0">
          <w:rPr>
            <w:rStyle w:val="Hyperlink"/>
            <w:rFonts w:ascii="Verdana" w:hAnsi="Verdana"/>
            <w:b/>
            <w:sz w:val="40"/>
            <w:szCs w:val="40"/>
            <w:lang w:val="pt-PT"/>
          </w:rPr>
          <w:t>Salgueiro</w:t>
        </w:r>
      </w:hyperlink>
    </w:p>
    <w:p w:rsidR="00411651" w:rsidRPr="00644936" w:rsidRDefault="00411651" w:rsidP="00411651">
      <w:pPr>
        <w:pStyle w:val="NormalWeb"/>
        <w:ind w:firstLine="709"/>
        <w:jc w:val="both"/>
        <w:rPr>
          <w:rFonts w:ascii="Verdana" w:hAnsi="Verdana"/>
          <w:lang w:val="pt-PT"/>
        </w:rPr>
      </w:pPr>
    </w:p>
    <w:p w:rsidR="00411651" w:rsidRPr="00644936" w:rsidRDefault="00411651" w:rsidP="00411651">
      <w:pPr>
        <w:pStyle w:val="NormalWeb"/>
        <w:ind w:firstLine="709"/>
        <w:jc w:val="both"/>
        <w:rPr>
          <w:rFonts w:ascii="Verdana" w:hAnsi="Verdana"/>
          <w:lang w:val="pt-PT"/>
        </w:rPr>
      </w:pPr>
      <w:r w:rsidRPr="00644936">
        <w:rPr>
          <w:rFonts w:ascii="Verdana" w:hAnsi="Verdana"/>
          <w:lang w:val="pt-PT"/>
        </w:rPr>
        <w:t>1836 o  Coronel Manoel de Sá  construiu uma capale proximo a um salgueiro pra cumprir uma promessa de sua esposa pela graça de emcontrar um filho pequeno que se perdeira no mato e ali foi encontrada são e salvo. Foi entorno desta capela  dedicada a Santo Antônio que sugiu a Vila de Santo Antônio do Salgueiro.</w:t>
      </w:r>
    </w:p>
    <w:p w:rsidR="00F836F2" w:rsidRDefault="00411651" w:rsidP="00BA5BD8">
      <w:pPr>
        <w:pStyle w:val="SemEspaamento"/>
        <w:jc w:val="both"/>
        <w:rPr>
          <w:rFonts w:ascii="Verdana" w:hAnsi="Verdana"/>
          <w:b/>
          <w:sz w:val="32"/>
          <w:lang w:val="pt-BR"/>
        </w:rPr>
      </w:pPr>
      <w:r w:rsidRPr="003E4726">
        <w:rPr>
          <w:rFonts w:ascii="Verdana" w:hAnsi="Verdana"/>
          <w:lang w:val="pt-PT"/>
        </w:rPr>
        <w:t xml:space="preserve">Salgueiro foi </w:t>
      </w:r>
      <w:proofErr w:type="gramStart"/>
      <w:r w:rsidRPr="003E4726">
        <w:rPr>
          <w:rFonts w:ascii="Verdana" w:hAnsi="Verdana"/>
          <w:lang w:val="pt-PT"/>
        </w:rPr>
        <w:t>elevada</w:t>
      </w:r>
      <w:proofErr w:type="gramEnd"/>
      <w:r w:rsidRPr="003E4726">
        <w:rPr>
          <w:rFonts w:ascii="Verdana" w:hAnsi="Verdana"/>
          <w:lang w:val="pt-PT"/>
        </w:rPr>
        <w:t xml:space="preserve"> à condição de freguesia no dia </w:t>
      </w:r>
      <w:r w:rsidR="00470CB9">
        <w:fldChar w:fldCharType="begin"/>
      </w:r>
      <w:r w:rsidR="00F520A3" w:rsidRPr="00F836F2">
        <w:rPr>
          <w:lang w:val="pt-BR"/>
        </w:rPr>
        <w:instrText>HYPERLINK "http://pt.wikipedia.org/wiki/12_de_maio" \o "12 de maio"</w:instrText>
      </w:r>
      <w:r w:rsidR="00470CB9">
        <w:fldChar w:fldCharType="separate"/>
      </w:r>
      <w:r w:rsidRPr="003E4726">
        <w:rPr>
          <w:rStyle w:val="Hyperlink"/>
          <w:rFonts w:ascii="Verdana" w:hAnsi="Verdana"/>
          <w:color w:val="auto"/>
          <w:u w:val="none"/>
          <w:lang w:val="pt-PT"/>
        </w:rPr>
        <w:t>12 de maio</w:t>
      </w:r>
      <w:r w:rsidR="00470CB9">
        <w:fldChar w:fldCharType="end"/>
      </w:r>
      <w:r w:rsidRPr="003E4726">
        <w:rPr>
          <w:rFonts w:ascii="Verdana" w:hAnsi="Verdana"/>
          <w:lang w:val="pt-PT"/>
        </w:rPr>
        <w:t xml:space="preserve"> de </w:t>
      </w:r>
      <w:hyperlink r:id="rId6" w:tooltip="1843" w:history="1">
        <w:r w:rsidRPr="003E4726">
          <w:rPr>
            <w:rStyle w:val="Hyperlink"/>
            <w:rFonts w:ascii="Verdana" w:hAnsi="Verdana"/>
            <w:color w:val="auto"/>
            <w:u w:val="none"/>
            <w:lang w:val="pt-PT"/>
          </w:rPr>
          <w:t>1843</w:t>
        </w:r>
      </w:hyperlink>
      <w:r w:rsidRPr="003E4726">
        <w:rPr>
          <w:rFonts w:ascii="Verdana" w:hAnsi="Verdana"/>
          <w:lang w:val="pt-PT"/>
        </w:rPr>
        <w:t xml:space="preserve">, sob o nome de Santo Antônio do Salgueiro, integrante da freguesia de </w:t>
      </w:r>
      <w:r w:rsidR="00470CB9">
        <w:fldChar w:fldCharType="begin"/>
      </w:r>
      <w:r w:rsidR="00F520A3" w:rsidRPr="00F836F2">
        <w:rPr>
          <w:lang w:val="pt-BR"/>
        </w:rPr>
        <w:instrText>HYPERLINK "http://pt.wikipedia.org/wiki/Cabrob%C3%B3" \o "Cabrobó"</w:instrText>
      </w:r>
      <w:r w:rsidR="00470CB9">
        <w:fldChar w:fldCharType="separate"/>
      </w:r>
      <w:r w:rsidRPr="003E4726">
        <w:rPr>
          <w:rStyle w:val="Hyperlink"/>
          <w:rFonts w:ascii="Verdana" w:hAnsi="Verdana"/>
          <w:color w:val="auto"/>
          <w:u w:val="none"/>
          <w:lang w:val="pt-PT"/>
        </w:rPr>
        <w:t>Cabrobó</w:t>
      </w:r>
      <w:r w:rsidR="00470CB9">
        <w:fldChar w:fldCharType="end"/>
      </w:r>
      <w:r w:rsidRPr="003E4726">
        <w:rPr>
          <w:rFonts w:ascii="Verdana" w:hAnsi="Verdana"/>
          <w:lang w:val="pt-PT"/>
        </w:rPr>
        <w:t xml:space="preserve"> e emancipada em </w:t>
      </w:r>
      <w:hyperlink r:id="rId7" w:tooltip="30 de abril" w:history="1">
        <w:r w:rsidRPr="003E4726">
          <w:rPr>
            <w:rStyle w:val="Hyperlink"/>
            <w:rFonts w:ascii="Verdana" w:hAnsi="Verdana"/>
            <w:color w:val="auto"/>
            <w:u w:val="none"/>
            <w:lang w:val="pt-PT"/>
          </w:rPr>
          <w:t>30 de abril</w:t>
        </w:r>
      </w:hyperlink>
      <w:r w:rsidRPr="003E4726">
        <w:rPr>
          <w:rFonts w:ascii="Verdana" w:hAnsi="Verdana"/>
          <w:lang w:val="pt-PT"/>
        </w:rPr>
        <w:t xml:space="preserve"> de </w:t>
      </w:r>
      <w:hyperlink r:id="rId8" w:tooltip="1864" w:history="1">
        <w:r w:rsidRPr="003E4726">
          <w:rPr>
            <w:rStyle w:val="Hyperlink"/>
            <w:rFonts w:ascii="Verdana" w:hAnsi="Verdana"/>
            <w:color w:val="auto"/>
            <w:u w:val="none"/>
            <w:lang w:val="pt-PT"/>
          </w:rPr>
          <w:t>1864</w:t>
        </w:r>
      </w:hyperlink>
      <w:r w:rsidRPr="003E4726">
        <w:rPr>
          <w:rFonts w:ascii="Verdana" w:hAnsi="Verdana"/>
          <w:lang w:val="pt-PT"/>
        </w:rPr>
        <w:t xml:space="preserve">. Salgueiro tem o sétimo maior </w:t>
      </w:r>
      <w:r w:rsidR="00470CB9">
        <w:fldChar w:fldCharType="begin"/>
      </w:r>
      <w:r w:rsidR="00F520A3" w:rsidRPr="00F836F2">
        <w:rPr>
          <w:lang w:val="pt-BR"/>
        </w:rPr>
        <w:instrText>HYPERLINK "http://pt.wikipedia.org/wiki/Produto_interno_bruto" \o "Produto interno bruto"</w:instrText>
      </w:r>
      <w:r w:rsidR="00470CB9">
        <w:fldChar w:fldCharType="separate"/>
      </w:r>
      <w:r w:rsidRPr="003E4726">
        <w:rPr>
          <w:rStyle w:val="Hyperlink"/>
          <w:rFonts w:ascii="Verdana" w:hAnsi="Verdana"/>
          <w:color w:val="auto"/>
          <w:u w:val="none"/>
          <w:lang w:val="pt-PT"/>
        </w:rPr>
        <w:t>PIB</w:t>
      </w:r>
      <w:r w:rsidR="00470CB9">
        <w:fldChar w:fldCharType="end"/>
      </w:r>
      <w:r w:rsidRPr="003E4726">
        <w:rPr>
          <w:rFonts w:ascii="Verdana" w:hAnsi="Verdana"/>
          <w:lang w:val="pt-PT"/>
        </w:rPr>
        <w:t xml:space="preserve"> do Sertão de </w:t>
      </w:r>
      <w:proofErr w:type="gramStart"/>
      <w:r w:rsidRPr="003E4726">
        <w:rPr>
          <w:rFonts w:ascii="Verdana" w:hAnsi="Verdana"/>
          <w:lang w:val="pt-PT"/>
        </w:rPr>
        <w:t>Pernambuco.</w:t>
      </w:r>
      <w:proofErr w:type="gramEnd"/>
      <w:r w:rsidRPr="003E4726">
        <w:rPr>
          <w:rFonts w:ascii="Verdana" w:hAnsi="Verdana"/>
          <w:lang w:val="pt-PT"/>
        </w:rPr>
        <w:t xml:space="preserve">em junho de 2005 o tribunal regional federal da 5ª regiaõ instalou na cidade a 20 vara federal com competencia territorial  sobre os municipios de </w:t>
      </w:r>
      <w:r w:rsidRPr="00F836F2">
        <w:rPr>
          <w:rFonts w:ascii="Verdana" w:hAnsi="Verdana" w:cs="Tahoma"/>
          <w:lang w:val="pt-BR"/>
        </w:rPr>
        <w:t>Belém do São Francisco, Carnaubeira da Penha, Cabrobó, Cedro, Mirandiba, Orocó, Parnamirim, Salgueiro, Serrita, Terra Nova e Verdejante.</w:t>
      </w:r>
      <w:r w:rsidR="00F836F2" w:rsidRPr="00F836F2">
        <w:rPr>
          <w:rFonts w:ascii="Verdana" w:hAnsi="Verdana"/>
          <w:b/>
          <w:sz w:val="32"/>
          <w:lang w:val="pt-BR"/>
        </w:rPr>
        <w:t xml:space="preserve"> </w:t>
      </w:r>
    </w:p>
    <w:p w:rsidR="00F836F2" w:rsidRPr="00BA5BD8" w:rsidRDefault="00F836F2" w:rsidP="00F836F2">
      <w:pPr>
        <w:pStyle w:val="SemEspaamento"/>
        <w:jc w:val="center"/>
        <w:rPr>
          <w:rFonts w:ascii="Verdana" w:hAnsi="Verdana"/>
          <w:b/>
          <w:szCs w:val="24"/>
          <w:lang w:val="pt-BR"/>
        </w:rPr>
      </w:pPr>
      <w:r w:rsidRPr="00BA5BD8">
        <w:rPr>
          <w:rFonts w:ascii="Verdana" w:hAnsi="Verdana"/>
          <w:b/>
          <w:szCs w:val="24"/>
          <w:lang w:val="pt-BR"/>
        </w:rPr>
        <w:t>20ª VARA</w:t>
      </w:r>
    </w:p>
    <w:p w:rsidR="00F836F2" w:rsidRPr="00BA5BD8" w:rsidRDefault="00F836F2" w:rsidP="00F836F2">
      <w:pPr>
        <w:pStyle w:val="SemEspaamento"/>
        <w:jc w:val="both"/>
        <w:rPr>
          <w:rFonts w:ascii="Verdana" w:hAnsi="Verdana"/>
          <w:b/>
          <w:sz w:val="18"/>
          <w:szCs w:val="18"/>
          <w:lang w:val="pt-BR"/>
        </w:rPr>
      </w:pPr>
    </w:p>
    <w:p w:rsidR="00BA5BD8" w:rsidRDefault="00BA5BD8" w:rsidP="00BA5BD8">
      <w:pPr>
        <w:jc w:val="center"/>
        <w:rPr>
          <w:rFonts w:ascii="Verdana" w:hAnsi="Verdana"/>
          <w:b/>
          <w:sz w:val="18"/>
          <w:szCs w:val="18"/>
          <w:lang w:val="pt-BR"/>
        </w:rPr>
      </w:pPr>
      <w:r>
        <w:rPr>
          <w:rFonts w:ascii="Verdana" w:hAnsi="Verdana"/>
          <w:b/>
          <w:sz w:val="18"/>
          <w:szCs w:val="18"/>
          <w:lang w:val="pt-BR" w:eastAsia="pt-BR" w:bidi="ar-SA"/>
        </w:rPr>
        <w:t>Galeria dos juízes</w:t>
      </w:r>
    </w:p>
    <w:p w:rsidR="00F836F2" w:rsidRPr="00BA5BD8" w:rsidRDefault="00F836F2" w:rsidP="00F836F2">
      <w:pPr>
        <w:pStyle w:val="SemEspaamento"/>
        <w:jc w:val="both"/>
        <w:rPr>
          <w:rFonts w:ascii="Verdana" w:hAnsi="Verdana"/>
          <w:b/>
          <w:sz w:val="18"/>
          <w:szCs w:val="18"/>
          <w:lang w:val="pt-BR"/>
        </w:rPr>
      </w:pPr>
    </w:p>
    <w:p w:rsidR="00F836F2" w:rsidRPr="00BA5BD8" w:rsidRDefault="00F836F2" w:rsidP="00F836F2">
      <w:pPr>
        <w:pStyle w:val="SemEspaamento"/>
        <w:jc w:val="both"/>
        <w:rPr>
          <w:rFonts w:ascii="Verdana" w:hAnsi="Verdana"/>
          <w:b/>
          <w:sz w:val="18"/>
          <w:szCs w:val="18"/>
          <w:lang w:val="pt-BR"/>
        </w:rPr>
      </w:pPr>
    </w:p>
    <w:p w:rsidR="00F836F2" w:rsidRPr="00BA5BD8" w:rsidRDefault="00F836F2" w:rsidP="00BA5BD8">
      <w:pPr>
        <w:jc w:val="both"/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</w:pPr>
      <w:proofErr w:type="spellStart"/>
      <w:r w:rsidRPr="00BA5BD8">
        <w:rPr>
          <w:rFonts w:ascii="Verdana" w:eastAsia="Times New Roman" w:hAnsi="Verdana"/>
          <w:b/>
          <w:sz w:val="18"/>
          <w:szCs w:val="18"/>
          <w:lang w:val="pt-BR" w:eastAsia="pt-BR" w:bidi="ar-SA"/>
        </w:rPr>
        <w:t>Georgius</w:t>
      </w:r>
      <w:proofErr w:type="spellEnd"/>
      <w:r w:rsidRPr="00BA5BD8">
        <w:rPr>
          <w:rFonts w:ascii="Verdana" w:eastAsia="Times New Roman" w:hAnsi="Verdana"/>
          <w:b/>
          <w:sz w:val="18"/>
          <w:szCs w:val="18"/>
          <w:lang w:val="pt-BR" w:eastAsia="pt-BR" w:bidi="ar-SA"/>
        </w:rPr>
        <w:t xml:space="preserve"> </w:t>
      </w:r>
      <w:proofErr w:type="spellStart"/>
      <w:r w:rsidRPr="00BA5BD8">
        <w:rPr>
          <w:rFonts w:ascii="Verdana" w:eastAsia="Times New Roman" w:hAnsi="Verdana"/>
          <w:b/>
          <w:sz w:val="18"/>
          <w:szCs w:val="18"/>
          <w:lang w:val="pt-BR" w:eastAsia="pt-BR" w:bidi="ar-SA"/>
        </w:rPr>
        <w:t>Luis</w:t>
      </w:r>
      <w:proofErr w:type="spellEnd"/>
      <w:r w:rsidRPr="00BA5BD8">
        <w:rPr>
          <w:rFonts w:ascii="Verdana" w:eastAsia="Times New Roman" w:hAnsi="Verdana"/>
          <w:b/>
          <w:sz w:val="18"/>
          <w:szCs w:val="18"/>
          <w:lang w:val="pt-BR" w:eastAsia="pt-BR" w:bidi="ar-SA"/>
        </w:rPr>
        <w:t xml:space="preserve"> </w:t>
      </w:r>
      <w:proofErr w:type="spellStart"/>
      <w:r w:rsidRPr="00BA5BD8">
        <w:rPr>
          <w:rFonts w:ascii="Verdana" w:eastAsia="Times New Roman" w:hAnsi="Verdana"/>
          <w:b/>
          <w:sz w:val="18"/>
          <w:szCs w:val="18"/>
          <w:lang w:val="pt-BR" w:eastAsia="pt-BR" w:bidi="ar-SA"/>
        </w:rPr>
        <w:t>Argentini</w:t>
      </w:r>
      <w:proofErr w:type="spellEnd"/>
      <w:r w:rsidRPr="00BA5BD8">
        <w:rPr>
          <w:rFonts w:ascii="Verdana" w:eastAsia="Times New Roman" w:hAnsi="Verdana"/>
          <w:b/>
          <w:sz w:val="18"/>
          <w:szCs w:val="18"/>
          <w:lang w:val="pt-BR" w:eastAsia="pt-BR" w:bidi="ar-SA"/>
        </w:rPr>
        <w:t xml:space="preserve"> Príncipe </w:t>
      </w:r>
      <w:proofErr w:type="spellStart"/>
      <w:r w:rsidRPr="00BA5BD8">
        <w:rPr>
          <w:rFonts w:ascii="Verdana" w:eastAsia="Times New Roman" w:hAnsi="Verdana"/>
          <w:b/>
          <w:sz w:val="18"/>
          <w:szCs w:val="18"/>
          <w:lang w:val="pt-BR" w:eastAsia="pt-BR" w:bidi="ar-SA"/>
        </w:rPr>
        <w:t>Credidio</w:t>
      </w:r>
      <w:proofErr w:type="spellEnd"/>
      <w:r w:rsidRPr="00BA5BD8">
        <w:rPr>
          <w:rFonts w:ascii="Verdana" w:eastAsia="Times New Roman" w:hAnsi="Verdana"/>
          <w:b/>
          <w:sz w:val="18"/>
          <w:szCs w:val="18"/>
          <w:lang w:val="pt-BR" w:eastAsia="pt-BR" w:bidi="ar-SA"/>
        </w:rPr>
        <w:t xml:space="preserve"> </w:t>
      </w:r>
      <w:r w:rsidR="00BA5BD8">
        <w:rPr>
          <w:rFonts w:ascii="Verdana" w:eastAsia="Times New Roman" w:hAnsi="Verdana"/>
          <w:b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/>
          <w:b/>
          <w:sz w:val="18"/>
          <w:szCs w:val="18"/>
          <w:lang w:val="pt-BR" w:eastAsia="pt-BR" w:bidi="ar-SA"/>
        </w:rPr>
        <w:tab/>
      </w:r>
      <w:r w:rsidRP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>21/9/2005 a 6/6/2010</w:t>
      </w:r>
    </w:p>
    <w:p w:rsidR="00F836F2" w:rsidRPr="00BA5BD8" w:rsidRDefault="00F836F2" w:rsidP="00F836F2">
      <w:pPr>
        <w:pStyle w:val="SemEspaamento"/>
        <w:jc w:val="both"/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</w:pPr>
      <w:r w:rsidRPr="00BA5BD8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Cláudio Kitner</w:t>
      </w:r>
      <w:r w:rsidRP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</w:t>
      </w:r>
      <w:r w:rsid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P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>10/11/2009 a 6/6/2010</w:t>
      </w:r>
      <w:r w:rsidRPr="00BA5BD8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 </w:t>
      </w:r>
    </w:p>
    <w:p w:rsidR="00BA5BD8" w:rsidRDefault="00F836F2" w:rsidP="00BA5BD8">
      <w:pPr>
        <w:pStyle w:val="SemEspaamento"/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BA5BD8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Marcelo Honorato </w:t>
      </w:r>
      <w:r w:rsidRP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>de</w:t>
      </w:r>
      <w:r w:rsid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Pr="00BA5BD8">
        <w:rPr>
          <w:rFonts w:ascii="Verdana" w:eastAsia="Times New Roman" w:hAnsi="Verdana" w:cs="Arial"/>
          <w:sz w:val="18"/>
          <w:szCs w:val="18"/>
          <w:lang w:val="pt-BR" w:eastAsia="pt-BR" w:bidi="ar-SA"/>
        </w:rPr>
        <w:t>19/05/2010 a 04/09/2010</w:t>
      </w:r>
    </w:p>
    <w:p w:rsidR="00F836F2" w:rsidRDefault="00F836F2" w:rsidP="00F836F2">
      <w:pPr>
        <w:pStyle w:val="SemEspaamento"/>
        <w:jc w:val="both"/>
        <w:rPr>
          <w:rFonts w:ascii="Verdana" w:eastAsia="Times New Roman" w:hAnsi="Verdana"/>
          <w:bCs/>
          <w:sz w:val="18"/>
          <w:szCs w:val="18"/>
          <w:lang w:val="pt-BR" w:eastAsia="pt-BR" w:bidi="ar-SA"/>
        </w:rPr>
      </w:pPr>
      <w:r w:rsidRPr="00BA5BD8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Alan </w:t>
      </w:r>
      <w:proofErr w:type="spellStart"/>
      <w:r w:rsidRPr="00BA5BD8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Endry</w:t>
      </w:r>
      <w:proofErr w:type="spellEnd"/>
      <w:r w:rsidRPr="00BA5BD8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 Veras Ferreira </w:t>
      </w:r>
      <w:r w:rsidR="00BA5BD8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ab/>
      </w:r>
      <w:r w:rsidR="00BA5BD8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ab/>
      </w:r>
      <w:r w:rsidRPr="00BA5BD8">
        <w:rPr>
          <w:rFonts w:ascii="Verdana" w:eastAsia="Times New Roman" w:hAnsi="Verdana"/>
          <w:bCs/>
          <w:sz w:val="18"/>
          <w:szCs w:val="18"/>
          <w:lang w:val="pt-BR" w:eastAsia="pt-BR" w:bidi="ar-SA"/>
        </w:rPr>
        <w:t>05/09/2011</w:t>
      </w:r>
    </w:p>
    <w:p w:rsidR="00BA5BD8" w:rsidRPr="00BA5BD8" w:rsidRDefault="00BA5BD8" w:rsidP="00F836F2">
      <w:pPr>
        <w:pStyle w:val="SemEspaamento"/>
        <w:jc w:val="both"/>
        <w:rPr>
          <w:rFonts w:ascii="Verdana" w:hAnsi="Verdana"/>
          <w:b/>
          <w:sz w:val="18"/>
          <w:szCs w:val="18"/>
          <w:lang w:val="pt-BR"/>
        </w:rPr>
      </w:pPr>
    </w:p>
    <w:p w:rsidR="00E324CE" w:rsidRDefault="00E324CE" w:rsidP="00BA5BD8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E324CE" w:rsidRDefault="00E324CE" w:rsidP="00BA5BD8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B37DA9" w:rsidRPr="00BA5BD8" w:rsidRDefault="00B37DA9" w:rsidP="00BA5BD8">
      <w:pPr>
        <w:pStyle w:val="SemEspaamento"/>
        <w:jc w:val="center"/>
        <w:rPr>
          <w:rFonts w:ascii="Times New Roman" w:hAnsi="Times New Roman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Diretores da Secretaria</w:t>
      </w:r>
    </w:p>
    <w:p w:rsidR="00B37DA9" w:rsidRPr="00BA5BD8" w:rsidRDefault="00B37DA9" w:rsidP="00B37DA9">
      <w:pPr>
        <w:pStyle w:val="SemEspaamento"/>
        <w:rPr>
          <w:rFonts w:ascii="Times New Roman" w:hAnsi="Times New Roman"/>
          <w:sz w:val="18"/>
          <w:szCs w:val="18"/>
          <w:lang w:val="pt-BR"/>
        </w:rPr>
      </w:pPr>
    </w:p>
    <w:p w:rsidR="00B37DA9" w:rsidRPr="00BA5BD8" w:rsidRDefault="00B37DA9" w:rsidP="00E324CE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José da Costa Soares</w:t>
      </w:r>
      <w:r w:rsidR="00BA5BD8">
        <w:rPr>
          <w:rFonts w:ascii="Verdana" w:hAnsi="Verdana"/>
          <w:sz w:val="18"/>
          <w:szCs w:val="18"/>
          <w:lang w:val="pt-BR"/>
        </w:rPr>
        <w:tab/>
      </w:r>
      <w:r w:rsid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>08/2005 a 05/2006</w:t>
      </w:r>
    </w:p>
    <w:p w:rsidR="00B37DA9" w:rsidRPr="00BA5BD8" w:rsidRDefault="00B37DA9" w:rsidP="00E324CE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Ogimary Gouveia Nogueira</w:t>
      </w:r>
      <w:r w:rsidRPr="00BA5BD8">
        <w:rPr>
          <w:rFonts w:ascii="Verdana" w:hAnsi="Verdana"/>
          <w:sz w:val="18"/>
          <w:szCs w:val="18"/>
          <w:lang w:val="pt-BR"/>
        </w:rPr>
        <w:t xml:space="preserve"> </w:t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  <w:t>06/2006</w:t>
      </w:r>
    </w:p>
    <w:p w:rsidR="00B37DA9" w:rsidRPr="00BA5BD8" w:rsidRDefault="00B37DA9" w:rsidP="00E324CE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Gabriel Augusto de Aquino</w:t>
      </w:r>
      <w:r w:rsidRPr="00BA5BD8">
        <w:rPr>
          <w:rFonts w:ascii="Verdana" w:hAnsi="Verdana"/>
          <w:sz w:val="18"/>
          <w:szCs w:val="18"/>
          <w:lang w:val="pt-BR"/>
        </w:rPr>
        <w:t xml:space="preserve"> </w:t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  <w:t>07/2006 a 12/2006</w:t>
      </w:r>
    </w:p>
    <w:p w:rsidR="00B37DA9" w:rsidRPr="00BA5BD8" w:rsidRDefault="00B37DA9" w:rsidP="00E324CE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Iclea Maria de Oliveira</w:t>
      </w:r>
      <w:r w:rsidRPr="00BA5BD8">
        <w:rPr>
          <w:rFonts w:ascii="Verdana" w:hAnsi="Verdana"/>
          <w:sz w:val="18"/>
          <w:szCs w:val="18"/>
          <w:lang w:val="pt-BR"/>
        </w:rPr>
        <w:t xml:space="preserve"> </w:t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  <w:t>01/2007 a 03/2007</w:t>
      </w:r>
    </w:p>
    <w:p w:rsidR="00B37DA9" w:rsidRPr="00BA5BD8" w:rsidRDefault="00B37DA9" w:rsidP="00E324CE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Gabriel Augusto de Aquino</w:t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  <w:t>04/2007 a 01/2009</w:t>
      </w:r>
    </w:p>
    <w:p w:rsidR="00B37DA9" w:rsidRPr="00BA5BD8" w:rsidRDefault="00B37DA9" w:rsidP="00E324CE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Ana Ligia Crespo</w:t>
      </w:r>
      <w:r w:rsidR="00BA5BD8">
        <w:rPr>
          <w:rFonts w:ascii="Verdana" w:hAnsi="Verdana"/>
          <w:sz w:val="18"/>
          <w:szCs w:val="18"/>
          <w:lang w:val="pt-BR"/>
        </w:rPr>
        <w:t xml:space="preserve"> </w:t>
      </w:r>
      <w:r w:rsidR="00BA5BD8">
        <w:rPr>
          <w:rFonts w:ascii="Verdana" w:hAnsi="Verdana"/>
          <w:sz w:val="18"/>
          <w:szCs w:val="18"/>
          <w:lang w:val="pt-BR"/>
        </w:rPr>
        <w:tab/>
      </w:r>
      <w:r w:rsidR="00BA5BD8">
        <w:rPr>
          <w:rFonts w:ascii="Verdana" w:hAnsi="Verdana"/>
          <w:sz w:val="18"/>
          <w:szCs w:val="18"/>
          <w:lang w:val="pt-BR"/>
        </w:rPr>
        <w:tab/>
      </w:r>
      <w:r w:rsid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>02/2009 a 10/2009</w:t>
      </w:r>
    </w:p>
    <w:p w:rsidR="00B37DA9" w:rsidRPr="00BA5BD8" w:rsidRDefault="00B37DA9" w:rsidP="00E324CE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Gabriela Moura Vaz</w:t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  <w:t>11/2009 a 03/2010</w:t>
      </w:r>
    </w:p>
    <w:p w:rsidR="00B37DA9" w:rsidRPr="00BA5BD8" w:rsidRDefault="00B37DA9" w:rsidP="00E324CE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Gabriel Augusto de Aquino</w:t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  <w:t>04/2010 a 07/2010</w:t>
      </w:r>
    </w:p>
    <w:p w:rsidR="00B37DA9" w:rsidRPr="00BA5BD8" w:rsidRDefault="00B37DA9" w:rsidP="00E324CE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Luana Paula Pessoa</w:t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  <w:t>08/2010</w:t>
      </w:r>
    </w:p>
    <w:p w:rsidR="00B37DA9" w:rsidRPr="00BA5BD8" w:rsidRDefault="00B37DA9" w:rsidP="00E324CE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Sadraque Oliveira</w:t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  <w:t>09/2010 a 05/2011</w:t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</w:r>
    </w:p>
    <w:p w:rsidR="00B37DA9" w:rsidRPr="00BA5BD8" w:rsidRDefault="00B37DA9" w:rsidP="00E324CE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BA5BD8">
        <w:rPr>
          <w:rFonts w:ascii="Verdana" w:hAnsi="Verdana"/>
          <w:b/>
          <w:sz w:val="18"/>
          <w:szCs w:val="18"/>
          <w:lang w:val="pt-BR"/>
        </w:rPr>
        <w:t>José Carlos Julião Junior</w:t>
      </w:r>
      <w:r w:rsidRPr="00BA5BD8">
        <w:rPr>
          <w:rFonts w:ascii="Verdana" w:hAnsi="Verdana"/>
          <w:sz w:val="18"/>
          <w:szCs w:val="18"/>
          <w:lang w:val="pt-BR"/>
        </w:rPr>
        <w:t xml:space="preserve"> </w:t>
      </w:r>
      <w:r w:rsidRPr="00BA5BD8">
        <w:rPr>
          <w:rFonts w:ascii="Verdana" w:hAnsi="Verdana"/>
          <w:sz w:val="18"/>
          <w:szCs w:val="18"/>
          <w:lang w:val="pt-BR"/>
        </w:rPr>
        <w:tab/>
      </w:r>
      <w:r w:rsidRPr="00BA5BD8">
        <w:rPr>
          <w:rFonts w:ascii="Verdana" w:hAnsi="Verdana"/>
          <w:sz w:val="18"/>
          <w:szCs w:val="18"/>
          <w:lang w:val="pt-BR"/>
        </w:rPr>
        <w:tab/>
        <w:t>09/211</w:t>
      </w:r>
      <w:r w:rsidR="00E324CE">
        <w:rPr>
          <w:rFonts w:ascii="Verdana" w:hAnsi="Verdana"/>
          <w:sz w:val="18"/>
          <w:szCs w:val="18"/>
          <w:lang w:val="pt-BR"/>
        </w:rPr>
        <w:t xml:space="preserve">- </w:t>
      </w:r>
      <w:r w:rsidR="00E324CE">
        <w:rPr>
          <w:rFonts w:ascii="Verdana" w:hAnsi="Verdana"/>
          <w:color w:val="0070C0"/>
          <w:sz w:val="18"/>
          <w:szCs w:val="18"/>
          <w:lang w:val="pt-BR"/>
        </w:rPr>
        <w:t>Atual.</w:t>
      </w:r>
      <w:proofErr w:type="gramStart"/>
      <w:r w:rsidRPr="00BA5BD8">
        <w:rPr>
          <w:rFonts w:ascii="Verdana" w:hAnsi="Verdana"/>
          <w:sz w:val="18"/>
          <w:szCs w:val="18"/>
          <w:lang w:val="pt-BR"/>
        </w:rPr>
        <w:tab/>
      </w:r>
      <w:proofErr w:type="gramEnd"/>
    </w:p>
    <w:p w:rsidR="00F836F2" w:rsidRPr="00BA5BD8" w:rsidRDefault="00F836F2" w:rsidP="00F836F2">
      <w:pPr>
        <w:pStyle w:val="SemEspaamento"/>
        <w:jc w:val="both"/>
        <w:rPr>
          <w:rFonts w:ascii="Verdana" w:hAnsi="Verdana"/>
          <w:b/>
          <w:sz w:val="18"/>
          <w:szCs w:val="18"/>
          <w:lang w:val="pt-BR"/>
        </w:rPr>
      </w:pPr>
    </w:p>
    <w:p w:rsidR="00411651" w:rsidRPr="00BA5BD8" w:rsidRDefault="00411651" w:rsidP="00411651">
      <w:pPr>
        <w:pStyle w:val="NormalWeb"/>
        <w:ind w:firstLine="709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B365E6" w:rsidRPr="00BA5BD8" w:rsidRDefault="00B365E6" w:rsidP="00AA017E">
      <w:pPr>
        <w:pStyle w:val="SemEspaamento"/>
        <w:rPr>
          <w:rFonts w:ascii="Times New Roman" w:hAnsi="Times New Roman"/>
          <w:sz w:val="18"/>
          <w:szCs w:val="18"/>
          <w:lang w:val="pt-PT"/>
        </w:rPr>
      </w:pPr>
    </w:p>
    <w:sectPr w:rsidR="00B365E6" w:rsidRPr="00BA5BD8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1651"/>
    <w:rsid w:val="001A6681"/>
    <w:rsid w:val="00411651"/>
    <w:rsid w:val="00470CB9"/>
    <w:rsid w:val="00A47241"/>
    <w:rsid w:val="00A8202E"/>
    <w:rsid w:val="00AA017E"/>
    <w:rsid w:val="00B365E6"/>
    <w:rsid w:val="00B37DA9"/>
    <w:rsid w:val="00BA58F4"/>
    <w:rsid w:val="00BA5BD8"/>
    <w:rsid w:val="00D53B6F"/>
    <w:rsid w:val="00E324CE"/>
    <w:rsid w:val="00F520A3"/>
    <w:rsid w:val="00F8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4116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1651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18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30_de_abr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1843" TargetMode="External"/><Relationship Id="rId5" Type="http://schemas.openxmlformats.org/officeDocument/2006/relationships/hyperlink" Target="http://pt.wikipedia.org/wiki/Salguei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Igor Pires Lima</cp:lastModifiedBy>
  <cp:revision>5</cp:revision>
  <dcterms:created xsi:type="dcterms:W3CDTF">2012-02-02T17:55:00Z</dcterms:created>
  <dcterms:modified xsi:type="dcterms:W3CDTF">2014-09-05T14:24:00Z</dcterms:modified>
</cp:coreProperties>
</file>