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D6" w:rsidRDefault="00B219D6" w:rsidP="00B219D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B219D6" w:rsidRPr="00B219D6" w:rsidRDefault="00B219D6" w:rsidP="00B219D6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B219D6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Afogados da Ingazeira, Betânia, Brejinho, Calumbi, Carnaíba, Custódia, Flores, Floresta, Iguaraci, Ingazeira, Itacuruba, </w:t>
      </w:r>
      <w:proofErr w:type="gramStart"/>
      <w:r w:rsidRPr="00B219D6">
        <w:rPr>
          <w:rFonts w:ascii="Verdana" w:eastAsia="Times New Roman" w:hAnsi="Verdana" w:cs="Tahoma"/>
          <w:sz w:val="18"/>
          <w:szCs w:val="18"/>
          <w:lang w:val="pt-BR" w:eastAsia="pt-BR" w:bidi="ar-SA"/>
        </w:rPr>
        <w:t>Itapetim, Jatobá, Nova</w:t>
      </w:r>
      <w:proofErr w:type="gramEnd"/>
      <w:r w:rsidRPr="00B219D6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Petrolândia, Quixaba, Santa Cruz da Baixa Verde, Santa Terezinha, São José do Belmonte, São José do Egito, Serra Talhada, Solidão, Tabira, Triunfo e Tuparetama. </w:t>
      </w:r>
      <w:r w:rsidRPr="00B219D6">
        <w:rPr>
          <w:rFonts w:ascii="Verdana" w:eastAsia="Times New Roman" w:hAnsi="Verdana" w:cs="Tahoma"/>
          <w:sz w:val="18"/>
          <w:szCs w:val="18"/>
          <w:lang w:val="pt-BR" w:eastAsia="pt-BR" w:bidi="ar-SA"/>
        </w:rPr>
        <w:br/>
      </w:r>
      <w:hyperlink r:id="rId4" w:history="1">
        <w:r w:rsidRPr="00B219D6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>Ato TRF-5ª Região nº 721, de 16 de agosto de 2005</w:t>
        </w:r>
      </w:hyperlink>
      <w:r w:rsidRPr="00B219D6">
        <w:rPr>
          <w:rFonts w:ascii="Verdana" w:eastAsia="Times New Roman" w:hAnsi="Verdana" w:cs="Tahoma"/>
          <w:sz w:val="18"/>
          <w:szCs w:val="18"/>
          <w:lang w:val="pt-BR" w:eastAsia="pt-BR" w:bidi="ar-SA"/>
        </w:rPr>
        <w:br/>
        <w:t xml:space="preserve">Pub. DJU (II) </w:t>
      </w:r>
      <w:proofErr w:type="gramStart"/>
      <w:r w:rsidRPr="00B219D6">
        <w:rPr>
          <w:rFonts w:ascii="Verdana" w:eastAsia="Times New Roman" w:hAnsi="Verdana" w:cs="Tahoma"/>
          <w:sz w:val="18"/>
          <w:szCs w:val="18"/>
          <w:lang w:val="pt-BR" w:eastAsia="pt-BR" w:bidi="ar-SA"/>
        </w:rPr>
        <w:t>23/08/2005</w:t>
      </w:r>
      <w:proofErr w:type="gramEnd"/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9D6"/>
    <w:rsid w:val="001A6681"/>
    <w:rsid w:val="007C0C79"/>
    <w:rsid w:val="00A47241"/>
    <w:rsid w:val="00AA017E"/>
    <w:rsid w:val="00B219D6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D6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B219D6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81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291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0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f5.jus.br/documento/?arquivo=Ato+721-16082005.pdf&amp;tipo=a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2012-02-02T18:08:00Z</dcterms:created>
  <dcterms:modified xsi:type="dcterms:W3CDTF">2012-02-02T18:08:00Z</dcterms:modified>
</cp:coreProperties>
</file>