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4A" w:rsidRPr="00B566D3" w:rsidRDefault="00C9764A" w:rsidP="00C9764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sz w:val="36"/>
          <w:szCs w:val="36"/>
          <w:lang w:val="pt-BR"/>
        </w:rPr>
      </w:pPr>
      <w:r w:rsidRPr="00B566D3">
        <w:rPr>
          <w:rFonts w:ascii="Verdana" w:hAnsi="Verdana"/>
          <w:b/>
          <w:color w:val="000000" w:themeColor="text1"/>
          <w:sz w:val="36"/>
          <w:szCs w:val="36"/>
          <w:lang w:val="pt-BR"/>
        </w:rPr>
        <w:t>Legislação</w:t>
      </w:r>
    </w:p>
    <w:p w:rsidR="00C9764A" w:rsidRPr="00B566D3" w:rsidRDefault="00C9764A" w:rsidP="00C9764A">
      <w:pPr>
        <w:spacing w:after="450" w:line="384" w:lineRule="atLeast"/>
        <w:rPr>
          <w:rFonts w:ascii="Verdana" w:eastAsia="Times New Roman" w:hAnsi="Verdana" w:cs="Tahoma"/>
          <w:lang w:val="pt-BR" w:eastAsia="pt-BR" w:bidi="ar-SA"/>
        </w:rPr>
      </w:pPr>
      <w:r w:rsidRPr="00B566D3">
        <w:rPr>
          <w:rFonts w:ascii="Verdana" w:eastAsia="Times New Roman" w:hAnsi="Verdana" w:cs="Tahoma"/>
          <w:b/>
          <w:bCs/>
          <w:lang w:val="pt-BR" w:eastAsia="pt-BR" w:bidi="ar-SA"/>
        </w:rPr>
        <w:t>Criação:</w:t>
      </w:r>
      <w:r w:rsidRPr="00B566D3">
        <w:rPr>
          <w:rFonts w:ascii="Verdana" w:eastAsia="Times New Roman" w:hAnsi="Verdana" w:cs="Tahoma"/>
          <w:lang w:val="pt-BR" w:eastAsia="pt-BR" w:bidi="ar-SA"/>
        </w:rPr>
        <w:t xml:space="preserve"> </w:t>
      </w:r>
      <w:hyperlink r:id="rId4" w:tgtFrame="_blank" w:history="1">
        <w:r w:rsidRPr="00B566D3">
          <w:rPr>
            <w:rFonts w:ascii="Verdana" w:eastAsia="Times New Roman" w:hAnsi="Verdana" w:cs="Tahoma"/>
            <w:color w:val="222222"/>
            <w:lang w:val="pt-BR" w:eastAsia="pt-BR" w:bidi="ar-SA"/>
          </w:rPr>
          <w:t>Lei nº 10.772, 21/11/2003, art. 1º, inc. V</w:t>
        </w:r>
      </w:hyperlink>
      <w:r w:rsidRPr="00B566D3">
        <w:rPr>
          <w:rFonts w:ascii="Verdana" w:eastAsia="Times New Roman" w:hAnsi="Verdana" w:cs="Tahoma"/>
          <w:lang w:val="pt-BR" w:eastAsia="pt-BR" w:bidi="ar-SA"/>
        </w:rPr>
        <w:br/>
      </w:r>
      <w:r w:rsidRPr="00B566D3">
        <w:rPr>
          <w:rFonts w:ascii="Verdana" w:eastAsia="Times New Roman" w:hAnsi="Verdana" w:cs="Tahoma"/>
          <w:b/>
          <w:bCs/>
          <w:lang w:val="pt-BR" w:eastAsia="pt-BR" w:bidi="ar-SA"/>
        </w:rPr>
        <w:t>Implantação:</w:t>
      </w:r>
      <w:r w:rsidRPr="00B566D3">
        <w:rPr>
          <w:rFonts w:ascii="Verdana" w:eastAsia="Times New Roman" w:hAnsi="Verdana" w:cs="Tahoma"/>
          <w:lang w:val="pt-BR" w:eastAsia="pt-BR" w:bidi="ar-SA"/>
        </w:rPr>
        <w:t xml:space="preserve"> </w:t>
      </w:r>
      <w:hyperlink r:id="rId5" w:history="1">
        <w:r w:rsidRPr="00B566D3">
          <w:rPr>
            <w:rFonts w:ascii="Verdana" w:eastAsia="Times New Roman" w:hAnsi="Verdana" w:cs="Tahoma"/>
            <w:color w:val="222222"/>
            <w:lang w:val="pt-BR" w:eastAsia="pt-BR" w:bidi="ar-SA"/>
          </w:rPr>
          <w:t>Resolução TRF-5ª Região nº 02, 26/01/2005</w:t>
        </w:r>
        <w:proofErr w:type="gramStart"/>
      </w:hyperlink>
      <w:proofErr w:type="gramEnd"/>
    </w:p>
    <w:p w:rsidR="00C9764A" w:rsidRPr="00B566D3" w:rsidRDefault="00C9764A" w:rsidP="00C9764A">
      <w:pPr>
        <w:spacing w:after="450" w:line="384" w:lineRule="atLeast"/>
        <w:rPr>
          <w:rFonts w:ascii="Verdana" w:eastAsia="Times New Roman" w:hAnsi="Verdana" w:cs="Tahoma"/>
          <w:lang w:val="pt-BR" w:eastAsia="pt-BR" w:bidi="ar-SA"/>
        </w:rPr>
      </w:pPr>
      <w:proofErr w:type="spellStart"/>
      <w:r w:rsidRPr="00B566D3">
        <w:rPr>
          <w:rFonts w:ascii="Verdana" w:eastAsia="Times New Roman" w:hAnsi="Verdana" w:cs="Tahoma"/>
          <w:lang w:val="pt-BR" w:eastAsia="pt-BR" w:bidi="ar-SA"/>
        </w:rPr>
        <w:t>Publ</w:t>
      </w:r>
      <w:proofErr w:type="spellEnd"/>
      <w:r w:rsidRPr="00B566D3">
        <w:rPr>
          <w:rFonts w:ascii="Verdana" w:eastAsia="Times New Roman" w:hAnsi="Verdana" w:cs="Tahoma"/>
          <w:lang w:val="pt-BR" w:eastAsia="pt-BR" w:bidi="ar-SA"/>
        </w:rPr>
        <w:t>. DJU (II) 31/01/2005.</w:t>
      </w:r>
    </w:p>
    <w:p w:rsidR="00B365E6" w:rsidRPr="00C9764A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C9764A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64A"/>
    <w:rsid w:val="001A6681"/>
    <w:rsid w:val="007C0C79"/>
    <w:rsid w:val="008C0478"/>
    <w:rsid w:val="00A47241"/>
    <w:rsid w:val="00AA017E"/>
    <w:rsid w:val="00B365E6"/>
    <w:rsid w:val="00B566D3"/>
    <w:rsid w:val="00BA58F4"/>
    <w:rsid w:val="00C9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4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C9764A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62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3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9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3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f5.jus.br/documento/?arquivo=res02-26012005.pdf&amp;tipo=res" TargetMode="External"/><Relationship Id="rId4" Type="http://schemas.openxmlformats.org/officeDocument/2006/relationships/hyperlink" Target="https://www.planalto.gov.br/ccivil_03/Leis/2003/L10.77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2012-02-02T18:05:00Z</dcterms:created>
  <dcterms:modified xsi:type="dcterms:W3CDTF">2012-03-12T20:14:00Z</dcterms:modified>
</cp:coreProperties>
</file>