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DB1C4B" w:rsidRDefault="009E28AE" w:rsidP="009E28AE">
      <w:pPr>
        <w:spacing w:after="0"/>
        <w:jc w:val="center"/>
      </w:pPr>
      <w:r w:rsidRPr="00DB1C4B">
        <w:rPr>
          <w:b/>
          <w:sz w:val="28"/>
          <w:szCs w:val="28"/>
        </w:rPr>
        <w:t>Pesquisa Abuso de Autoridade (Dr. Jorge André)</w:t>
      </w:r>
      <w:r w:rsidRPr="00DB1C4B">
        <w:t xml:space="preserve"> -- [ago. 2021]</w:t>
      </w:r>
    </w:p>
    <w:p w:rsidR="009E28AE" w:rsidRPr="00DB1C4B" w:rsidRDefault="009E28AE" w:rsidP="009E28AE">
      <w:pPr>
        <w:spacing w:after="0"/>
      </w:pPr>
    </w:p>
    <w:p w:rsidR="009E28AE" w:rsidRPr="00DB1C4B" w:rsidRDefault="009E28AE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 xml:space="preserve">CABETTE, Eduardo Luiz Santos. Abuso de autoridade por divulgação de gravações e violação da vida privada, intimidade, honra e imagem. </w:t>
      </w:r>
      <w:r w:rsidRPr="00DB1C4B">
        <w:rPr>
          <w:b/>
        </w:rPr>
        <w:t>Revista Síntese de direito penal e processual penal</w:t>
      </w:r>
      <w:r w:rsidRPr="00DB1C4B">
        <w:t>, São Paulo, v. 21, n. 122, p. 25-29, jun./jul. 2020.</w:t>
      </w:r>
    </w:p>
    <w:p w:rsidR="00DB1C4B" w:rsidRDefault="00DB1C4B" w:rsidP="009E28AE">
      <w:pPr>
        <w:spacing w:after="0"/>
      </w:pPr>
    </w:p>
    <w:p w:rsidR="00DB1C4B" w:rsidRDefault="00DB1C4B" w:rsidP="00DB1C4B">
      <w:pPr>
        <w:spacing w:after="0"/>
      </w:pPr>
      <w:r w:rsidRPr="00DB1C4B">
        <w:t xml:space="preserve">CABETTE, Eduardo Luiz Santos. Abuso de autoridade e procedimento: desvelando o complexo na pele do simples. </w:t>
      </w:r>
      <w:r w:rsidRPr="00DB1C4B">
        <w:rPr>
          <w:b/>
        </w:rPr>
        <w:t>MeuSiteJurídico.com</w:t>
      </w:r>
      <w:bookmarkStart w:id="0" w:name="_GoBack"/>
      <w:bookmarkEnd w:id="0"/>
      <w:r w:rsidRPr="00DB1C4B">
        <w:t xml:space="preserve">, jul. 2020. Disponível em: </w:t>
      </w:r>
      <w:hyperlink r:id="rId4" w:history="1">
        <w:r w:rsidRPr="00DB1C4B">
          <w:rPr>
            <w:rStyle w:val="Hyperlink"/>
          </w:rPr>
          <w:t>https://meusitejuridico.editorajuspodivm.com.br/2020/07/14/abuso-de-autoridade-e-procedimento-desvelando-o-complexo-na-pele-simples/</w:t>
        </w:r>
      </w:hyperlink>
      <w:r w:rsidRPr="00DB1C4B">
        <w:t>.</w:t>
      </w:r>
    </w:p>
    <w:p w:rsidR="00DB1C4B" w:rsidRDefault="00DB1C4B" w:rsidP="00DB1C4B">
      <w:pPr>
        <w:spacing w:after="0"/>
      </w:pPr>
    </w:p>
    <w:p w:rsidR="00DB1C4B" w:rsidRPr="00DB1C4B" w:rsidRDefault="00DB1C4B" w:rsidP="00DB1C4B">
      <w:pPr>
        <w:spacing w:after="0"/>
      </w:pPr>
      <w:r w:rsidRPr="00DB1C4B">
        <w:t>COSTA, Caetano Ernesto da Fonseca. Abuso de autoridade a lei que não precisava</w:t>
      </w:r>
      <w:r w:rsidRPr="00DB1C4B">
        <w:rPr>
          <w:b/>
        </w:rPr>
        <w:t xml:space="preserve">! Revista da </w:t>
      </w:r>
      <w:proofErr w:type="spellStart"/>
      <w:r w:rsidRPr="00DB1C4B">
        <w:rPr>
          <w:b/>
        </w:rPr>
        <w:t>Emerj</w:t>
      </w:r>
      <w:proofErr w:type="spellEnd"/>
      <w:r w:rsidRPr="00DB1C4B">
        <w:t xml:space="preserve">, Rio de Janeiro, v. 21, n. 3 t.1, p. 137-145, </w:t>
      </w:r>
      <w:proofErr w:type="gramStart"/>
      <w:r w:rsidRPr="00DB1C4B">
        <w:t>set./</w:t>
      </w:r>
      <w:proofErr w:type="gramEnd"/>
      <w:r w:rsidRPr="00DB1C4B">
        <w:t>dez. 2019.</w:t>
      </w:r>
    </w:p>
    <w:p w:rsidR="00DB1C4B" w:rsidRDefault="00DB1C4B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 xml:space="preserve">DUQUE, Marcelo </w:t>
      </w:r>
      <w:proofErr w:type="spellStart"/>
      <w:r w:rsidRPr="00DB1C4B">
        <w:t>Schenk</w:t>
      </w:r>
      <w:proofErr w:type="spellEnd"/>
      <w:r w:rsidRPr="00DB1C4B">
        <w:t xml:space="preserve">. Lei de abuso de autoridade: limites legítimos ou obstáculos no combate à criminalidade? </w:t>
      </w:r>
      <w:r w:rsidRPr="00DB1C4B">
        <w:rPr>
          <w:b/>
        </w:rPr>
        <w:t>Revista Síntese de direito penal e processual penal</w:t>
      </w:r>
      <w:r w:rsidRPr="00DB1C4B">
        <w:t>, São Paulo, v. 21, n. 122, p. 9-24, jun./jul. 2020.</w:t>
      </w:r>
    </w:p>
    <w:p w:rsidR="00DB1C4B" w:rsidRPr="00DB1C4B" w:rsidRDefault="00DB1C4B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 xml:space="preserve">LEITÃO JÚNIOR, Joaquim. Nova Lei de abuso de autoridade: a diferença entre requisitar/instaurar procedimento investigatório de infração penal com a falta de qualquer indício (art. 27) e dar início à persecução penal sem justa causa fundamentada (art. 30). </w:t>
      </w:r>
      <w:r w:rsidRPr="00DB1C4B">
        <w:rPr>
          <w:b/>
        </w:rPr>
        <w:t>Conteúdo Jurídico</w:t>
      </w:r>
      <w:r w:rsidRPr="00DB1C4B">
        <w:t xml:space="preserve">, mar. 2020. Disponível em: </w:t>
      </w:r>
      <w:hyperlink r:id="rId5" w:history="1">
        <w:r w:rsidRPr="00DB1C4B">
          <w:rPr>
            <w:rStyle w:val="Hyperlink"/>
          </w:rPr>
          <w:t>https://conteudojuridico.com.br/consulta/artigos/54313/nova-lei-de-abuso-de-autoridade-a-diferena-entre-requisitar-instaurar-procedimento-investigatrio-de-infrao-penal-com-a-falta-de-qualquer-indcio-art-27-e-dar-incio-persecuo-penal-sem-justa-causa-fundamentada-art-30</w:t>
        </w:r>
      </w:hyperlink>
      <w:r w:rsidRPr="00DB1C4B">
        <w:t>.</w:t>
      </w:r>
    </w:p>
    <w:p w:rsidR="00DB1C4B" w:rsidRPr="00DB1C4B" w:rsidRDefault="00DB1C4B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>LIMA, Sílvio Wanderley do Nascimento. Apontamentos sobre a indisponibilidade de ativos financeiros e a nova Lei de abuso de autoridade</w:t>
      </w:r>
      <w:r w:rsidRPr="00DB1C4B">
        <w:rPr>
          <w:b/>
        </w:rPr>
        <w:t>. Revista CEJ</w:t>
      </w:r>
      <w:r w:rsidRPr="00DB1C4B">
        <w:t xml:space="preserve">, Brasília, v. 24, n. 79, p. 43-54, </w:t>
      </w:r>
      <w:proofErr w:type="gramStart"/>
      <w:r w:rsidRPr="00DB1C4B">
        <w:t>jan./</w:t>
      </w:r>
      <w:proofErr w:type="gramEnd"/>
      <w:r w:rsidRPr="00DB1C4B">
        <w:t>jul. 2020.</w:t>
      </w:r>
    </w:p>
    <w:p w:rsidR="00DB7EE1" w:rsidRPr="00DB1C4B" w:rsidRDefault="00DB7EE1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 xml:space="preserve">MAIA, </w:t>
      </w:r>
      <w:proofErr w:type="spellStart"/>
      <w:r w:rsidRPr="00DB1C4B">
        <w:t>Alneir</w:t>
      </w:r>
      <w:proofErr w:type="spellEnd"/>
      <w:r w:rsidRPr="00DB1C4B">
        <w:t xml:space="preserve"> Fernando S. Comentários à nova Lei de abuso de autoridade (Lei nº 13.869/2019). </w:t>
      </w:r>
      <w:r w:rsidRPr="00DB1C4B">
        <w:rPr>
          <w:b/>
        </w:rPr>
        <w:t>Revista Magister de direito penal e processual penal</w:t>
      </w:r>
      <w:r w:rsidRPr="00DB1C4B">
        <w:t xml:space="preserve">, São Paulo, v. 16, n. 93, p. 116-121, </w:t>
      </w:r>
      <w:proofErr w:type="gramStart"/>
      <w:r w:rsidRPr="00DB1C4B">
        <w:t>dez./</w:t>
      </w:r>
      <w:proofErr w:type="gramEnd"/>
      <w:r w:rsidRPr="00DB1C4B">
        <w:t xml:space="preserve">jan. 2019/2020. </w:t>
      </w:r>
    </w:p>
    <w:p w:rsidR="009F78E1" w:rsidRDefault="009F78E1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t xml:space="preserve">MARTINS, Ricardo Marcondes. Abuso de poder e abuso de autoridade no exercício das funções legislativa e jurisdicional à luz da nova Lei de abuso de autoridade - Lei nº 13.869/19. </w:t>
      </w:r>
      <w:r w:rsidRPr="00DB1C4B">
        <w:rPr>
          <w:b/>
        </w:rPr>
        <w:t>A &amp; C - Revista de Direito Administrativo &amp; Constitucional</w:t>
      </w:r>
      <w:r w:rsidRPr="00DB1C4B">
        <w:t xml:space="preserve">, Curitiba, v. 21, n. 83, p. 75-95, </w:t>
      </w:r>
      <w:proofErr w:type="gramStart"/>
      <w:r w:rsidRPr="00DB1C4B">
        <w:t>jan./</w:t>
      </w:r>
      <w:proofErr w:type="gramEnd"/>
      <w:r w:rsidRPr="00DB1C4B">
        <w:t>mar. 2021.</w:t>
      </w:r>
    </w:p>
    <w:p w:rsidR="00DB1C4B" w:rsidRPr="00DB1C4B" w:rsidRDefault="00DB1C4B" w:rsidP="009E28AE">
      <w:pPr>
        <w:spacing w:after="0"/>
      </w:pPr>
    </w:p>
    <w:p w:rsidR="00C244B7" w:rsidRPr="00DB1C4B" w:rsidRDefault="00460986" w:rsidP="009E28AE">
      <w:pPr>
        <w:spacing w:after="0"/>
      </w:pPr>
      <w:r w:rsidRPr="00DB1C4B">
        <w:t>NUCCI</w:t>
      </w:r>
      <w:r w:rsidR="009F78E1" w:rsidRPr="00DB1C4B">
        <w:t xml:space="preserve">, Guilherme de Souza. A transição das leis de abuso de autoridade: da Lei 4.898/1965 à Lei 13.869/2019. Os reflexos corporativistas das entidades representativas de agentes públicos. </w:t>
      </w:r>
      <w:r w:rsidR="009F78E1" w:rsidRPr="00DB1C4B">
        <w:rPr>
          <w:b/>
        </w:rPr>
        <w:t xml:space="preserve">Revista dos </w:t>
      </w:r>
      <w:r w:rsidR="00E844A9" w:rsidRPr="00DB1C4B">
        <w:rPr>
          <w:b/>
        </w:rPr>
        <w:t>T</w:t>
      </w:r>
      <w:r w:rsidR="009F78E1" w:rsidRPr="00DB1C4B">
        <w:rPr>
          <w:b/>
        </w:rPr>
        <w:t>ribunais</w:t>
      </w:r>
      <w:r w:rsidR="009F78E1" w:rsidRPr="00DB1C4B">
        <w:t xml:space="preserve">, </w:t>
      </w:r>
      <w:r w:rsidR="00E844A9" w:rsidRPr="00DB1C4B">
        <w:t xml:space="preserve">Brasília, </w:t>
      </w:r>
      <w:r w:rsidR="009F78E1" w:rsidRPr="00DB1C4B">
        <w:t>v. 109, n. 1012, p. 235-253, fev. 2020</w:t>
      </w:r>
      <w:r w:rsidR="00C244B7" w:rsidRPr="00DB1C4B">
        <w:t>.</w:t>
      </w:r>
    </w:p>
    <w:p w:rsidR="000F3472" w:rsidRPr="00DB1C4B" w:rsidRDefault="000F3472" w:rsidP="009E28AE">
      <w:pPr>
        <w:spacing w:after="0"/>
      </w:pPr>
    </w:p>
    <w:p w:rsidR="00852599" w:rsidRPr="00DB1C4B" w:rsidRDefault="00852599" w:rsidP="009E28AE">
      <w:pPr>
        <w:spacing w:after="0"/>
      </w:pPr>
      <w:r w:rsidRPr="00DB1C4B">
        <w:t xml:space="preserve">PASCOLATI JUNIOR, Ulisses Augusto. Abuso de autoridade: uma lei de dupla proteção: o exemplo do crime de violação de prerrogativas. </w:t>
      </w:r>
      <w:r w:rsidRPr="00DB1C4B">
        <w:rPr>
          <w:b/>
        </w:rPr>
        <w:t>Cadernos jurídicos / Escola Paulista da Magistratura</w:t>
      </w:r>
      <w:r w:rsidRPr="00DB1C4B">
        <w:t xml:space="preserve">, São Paulo, v. 22, n. 57, p. 273-281, </w:t>
      </w:r>
      <w:proofErr w:type="gramStart"/>
      <w:r w:rsidRPr="00DB1C4B">
        <w:t>jan./</w:t>
      </w:r>
      <w:proofErr w:type="gramEnd"/>
      <w:r w:rsidRPr="00DB1C4B">
        <w:t>mar. 2021.</w:t>
      </w:r>
      <w:r w:rsidR="00DB7EE1" w:rsidRPr="00DB1C4B">
        <w:t xml:space="preserve"> </w:t>
      </w:r>
    </w:p>
    <w:p w:rsidR="00FB248E" w:rsidRDefault="00FB248E" w:rsidP="009E28AE">
      <w:pPr>
        <w:spacing w:after="0"/>
      </w:pPr>
    </w:p>
    <w:p w:rsidR="00DB1C4B" w:rsidRDefault="00DB1C4B" w:rsidP="009E28AE">
      <w:pPr>
        <w:spacing w:after="0"/>
      </w:pPr>
      <w:r w:rsidRPr="00DB1C4B">
        <w:t xml:space="preserve">SANTOS, Juarez Cirino dos. Lei de abuso de poder ou de proteção da autoridade? </w:t>
      </w:r>
      <w:r w:rsidRPr="00DB1C4B">
        <w:rPr>
          <w:b/>
        </w:rPr>
        <w:t xml:space="preserve">Boletim </w:t>
      </w:r>
      <w:proofErr w:type="spellStart"/>
      <w:r w:rsidRPr="00DB1C4B">
        <w:rPr>
          <w:b/>
        </w:rPr>
        <w:t>IBCCrim</w:t>
      </w:r>
      <w:proofErr w:type="spellEnd"/>
      <w:r w:rsidRPr="00DB1C4B">
        <w:t xml:space="preserve">, São Paulo, v. 28, n. 328, p. 19-22, mar. 2020. </w:t>
      </w:r>
    </w:p>
    <w:p w:rsidR="00DB1C4B" w:rsidRDefault="00DB1C4B" w:rsidP="009E28AE">
      <w:pPr>
        <w:spacing w:after="0"/>
      </w:pPr>
    </w:p>
    <w:p w:rsidR="00DB1C4B" w:rsidRPr="00DB1C4B" w:rsidRDefault="00DB1C4B" w:rsidP="00DB1C4B">
      <w:pPr>
        <w:spacing w:after="0"/>
      </w:pPr>
      <w:r w:rsidRPr="00DB1C4B">
        <w:lastRenderedPageBreak/>
        <w:t xml:space="preserve">SAVAZZONI, Simone de Alcantara. Lei de abuso de autoridade: elemento subjetivo especial do injusto e controvérsias interpretativas. </w:t>
      </w:r>
      <w:r w:rsidRPr="00DB1C4B">
        <w:rPr>
          <w:b/>
        </w:rPr>
        <w:t>Revista Síntese de direito penal e processual penal</w:t>
      </w:r>
      <w:r w:rsidRPr="00DB1C4B">
        <w:t xml:space="preserve">, São Paulo, v. 21, n. 124, p. 39-62, </w:t>
      </w:r>
      <w:proofErr w:type="gramStart"/>
      <w:r w:rsidRPr="00DB1C4B">
        <w:t>out./</w:t>
      </w:r>
      <w:proofErr w:type="gramEnd"/>
      <w:r w:rsidRPr="00DB1C4B">
        <w:t>nov. 2020.</w:t>
      </w:r>
    </w:p>
    <w:p w:rsidR="00DB1C4B" w:rsidRPr="00DB1C4B" w:rsidRDefault="00DB1C4B" w:rsidP="00DB1C4B">
      <w:pPr>
        <w:spacing w:after="0"/>
      </w:pPr>
    </w:p>
    <w:p w:rsidR="009E28AE" w:rsidRDefault="009E28AE" w:rsidP="009E28AE">
      <w:pPr>
        <w:spacing w:after="0"/>
      </w:pPr>
    </w:p>
    <w:sectPr w:rsidR="009E28AE" w:rsidSect="00DB1C4B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AE"/>
    <w:rsid w:val="000F3472"/>
    <w:rsid w:val="00132181"/>
    <w:rsid w:val="001801A9"/>
    <w:rsid w:val="001C7E3E"/>
    <w:rsid w:val="001E0659"/>
    <w:rsid w:val="00215EE4"/>
    <w:rsid w:val="002421FA"/>
    <w:rsid w:val="00460986"/>
    <w:rsid w:val="0048241A"/>
    <w:rsid w:val="005447BB"/>
    <w:rsid w:val="006A11B1"/>
    <w:rsid w:val="00710BC8"/>
    <w:rsid w:val="007E6FBD"/>
    <w:rsid w:val="00852599"/>
    <w:rsid w:val="00872E89"/>
    <w:rsid w:val="009E28AE"/>
    <w:rsid w:val="009F78E1"/>
    <w:rsid w:val="00C244B7"/>
    <w:rsid w:val="00C258EF"/>
    <w:rsid w:val="00DB1C4B"/>
    <w:rsid w:val="00DB7EE1"/>
    <w:rsid w:val="00DE6ABA"/>
    <w:rsid w:val="00E419DA"/>
    <w:rsid w:val="00E844A9"/>
    <w:rsid w:val="00FB248E"/>
    <w:rsid w:val="00FD4514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516"/>
  <w15:chartTrackingRefBased/>
  <w15:docId w15:val="{6137479B-7197-4832-9822-BE0C280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2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udojuridico.com.br/consulta/artigos/54313/nova-lei-de-abuso-de-autoridade-a-diferena-entre-requisitar-instaurar-procedimento-investigatrio-de-infrao-penal-com-a-falta-de-qualquer-indcio-art-27-e-dar-incio-persecuo-penal-sem-justa-causa-fundamentada-art-30" TargetMode="External"/><Relationship Id="rId4" Type="http://schemas.openxmlformats.org/officeDocument/2006/relationships/hyperlink" Target="https://meusitejuridico.editorajuspodivm.com.br/2020/07/14/abuso-de-autoridade-e-procedimento-desvelando-o-complexo-na-pele-simpl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22</cp:revision>
  <dcterms:created xsi:type="dcterms:W3CDTF">2021-08-23T13:04:00Z</dcterms:created>
  <dcterms:modified xsi:type="dcterms:W3CDTF">2021-08-23T17:32:00Z</dcterms:modified>
</cp:coreProperties>
</file>