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1704B9" w:rsidP="001704B9">
      <w:pPr>
        <w:spacing w:after="0"/>
        <w:jc w:val="center"/>
      </w:pPr>
      <w:r w:rsidRPr="001704B9">
        <w:rPr>
          <w:sz w:val="40"/>
          <w:szCs w:val="40"/>
        </w:rPr>
        <w:t xml:space="preserve">Pesquisa - </w:t>
      </w:r>
      <w:r w:rsidRPr="001704B9">
        <w:rPr>
          <w:b/>
          <w:sz w:val="40"/>
          <w:szCs w:val="40"/>
        </w:rPr>
        <w:t>Detração Penal</w:t>
      </w:r>
      <w:r w:rsidRPr="001704B9">
        <w:t xml:space="preserve"> </w:t>
      </w:r>
      <w:r>
        <w:t xml:space="preserve">-- </w:t>
      </w:r>
      <w:r w:rsidRPr="001704B9">
        <w:t>(14-05-2024)</w:t>
      </w:r>
    </w:p>
    <w:p w:rsidR="001704B9" w:rsidRDefault="001704B9" w:rsidP="001704B9">
      <w:pPr>
        <w:spacing w:after="0"/>
      </w:pPr>
    </w:p>
    <w:p w:rsidR="001704B9" w:rsidRDefault="001704B9" w:rsidP="001704B9">
      <w:pPr>
        <w:spacing w:after="0"/>
      </w:pPr>
    </w:p>
    <w:p w:rsidR="008C56B4" w:rsidRDefault="008C56B4" w:rsidP="001704B9">
      <w:pPr>
        <w:spacing w:after="0"/>
      </w:pPr>
      <w:r w:rsidRPr="008C56B4">
        <w:t>ARAÚJO, Rodrigo da Silva Perez. Lei n. 12.736/</w:t>
      </w:r>
      <w:proofErr w:type="gramStart"/>
      <w:r w:rsidRPr="008C56B4">
        <w:t>12 :</w:t>
      </w:r>
      <w:proofErr w:type="gramEnd"/>
      <w:r w:rsidRPr="008C56B4">
        <w:t xml:space="preserve"> nova oportunidade para a detração penal ou regra para fixação do regime inic</w:t>
      </w:r>
      <w:r>
        <w:t xml:space="preserve">ial de cumprimento de pena?. </w:t>
      </w:r>
      <w:proofErr w:type="spellStart"/>
      <w:proofErr w:type="gramStart"/>
      <w:r w:rsidRPr="00BF0E6C">
        <w:rPr>
          <w:b/>
        </w:rPr>
        <w:t>Consulex</w:t>
      </w:r>
      <w:proofErr w:type="spellEnd"/>
      <w:r w:rsidRPr="008C56B4">
        <w:t xml:space="preserve"> :</w:t>
      </w:r>
      <w:proofErr w:type="gramEnd"/>
      <w:r w:rsidRPr="008C56B4">
        <w:t xml:space="preserve"> </w:t>
      </w:r>
      <w:r w:rsidR="00BF0E6C" w:rsidRPr="008C56B4">
        <w:t>Revista Jurídica</w:t>
      </w:r>
      <w:r w:rsidRPr="008C56B4">
        <w:t xml:space="preserve">, </w:t>
      </w:r>
      <w:r w:rsidR="00D77B20" w:rsidRPr="00D77B20">
        <w:t xml:space="preserve">Brasília, </w:t>
      </w:r>
      <w:r w:rsidRPr="008C56B4">
        <w:t>v. 17, n. 387, p. 56-58, mar. 2013</w:t>
      </w:r>
      <w:r>
        <w:t>.</w:t>
      </w:r>
    </w:p>
    <w:p w:rsidR="008C56B4" w:rsidRDefault="008C56B4" w:rsidP="001704B9">
      <w:pPr>
        <w:spacing w:after="0"/>
      </w:pPr>
    </w:p>
    <w:p w:rsidR="00952D35" w:rsidRDefault="00952D35" w:rsidP="00511CD7">
      <w:pPr>
        <w:spacing w:after="0"/>
      </w:pPr>
      <w:r>
        <w:t>CUNHA, Leandro Barbosa da; DIAS, Yuri Coelho.</w:t>
      </w:r>
      <w:r w:rsidR="00511CD7">
        <w:t xml:space="preserve"> A detração penal em processos distintos: uma análise da jurisprudência do Superior Tribunal de Justiça sob uma perspectiva crítica da linguagem. </w:t>
      </w:r>
      <w:r w:rsidR="00511CD7" w:rsidRPr="00511CD7">
        <w:rPr>
          <w:b/>
        </w:rPr>
        <w:t>Boletim Científico Escola Superior do Ministério Público da União</w:t>
      </w:r>
      <w:r w:rsidR="00511CD7" w:rsidRPr="00511CD7">
        <w:t>, Brasília</w:t>
      </w:r>
      <w:r w:rsidR="00511CD7">
        <w:t>,</w:t>
      </w:r>
      <w:r w:rsidR="00511CD7" w:rsidRPr="00511CD7">
        <w:t xml:space="preserve"> n. 59, p. 288–315, 2024.</w:t>
      </w:r>
      <w:r>
        <w:t xml:space="preserve"> </w:t>
      </w:r>
    </w:p>
    <w:p w:rsidR="00952D35" w:rsidRDefault="00952D35" w:rsidP="001704B9">
      <w:pPr>
        <w:spacing w:after="0"/>
      </w:pPr>
    </w:p>
    <w:p w:rsidR="001704B9" w:rsidRDefault="005D3396" w:rsidP="001704B9">
      <w:pPr>
        <w:spacing w:after="0"/>
      </w:pPr>
      <w:r w:rsidRPr="005D3396">
        <w:t xml:space="preserve">LIMA, </w:t>
      </w:r>
      <w:proofErr w:type="spellStart"/>
      <w:r w:rsidRPr="005D3396">
        <w:t>Camile</w:t>
      </w:r>
      <w:proofErr w:type="spellEnd"/>
      <w:r w:rsidRPr="005D3396">
        <w:t xml:space="preserve"> </w:t>
      </w:r>
      <w:proofErr w:type="spellStart"/>
      <w:r w:rsidRPr="005D3396">
        <w:t>Eltz</w:t>
      </w:r>
      <w:proofErr w:type="spellEnd"/>
      <w:r w:rsidRPr="005D3396">
        <w:t xml:space="preserve"> de. O problema da detração penal nas medidas cautelares alternativas à prisão: das lacu</w:t>
      </w:r>
      <w:r w:rsidR="00736455">
        <w:t>nas aos descontos possíveis.</w:t>
      </w:r>
      <w:r w:rsidRPr="005D3396">
        <w:t xml:space="preserve"> </w:t>
      </w:r>
      <w:r w:rsidRPr="00736455">
        <w:rPr>
          <w:b/>
        </w:rPr>
        <w:t xml:space="preserve">Boletim </w:t>
      </w:r>
      <w:proofErr w:type="spellStart"/>
      <w:r w:rsidRPr="00736455">
        <w:rPr>
          <w:b/>
        </w:rPr>
        <w:t>IBCCrim</w:t>
      </w:r>
      <w:proofErr w:type="spellEnd"/>
      <w:r w:rsidRPr="005D3396">
        <w:t xml:space="preserve">, </w:t>
      </w:r>
      <w:r w:rsidR="00736455">
        <w:t xml:space="preserve">Brasília, </w:t>
      </w:r>
      <w:r w:rsidRPr="005D3396">
        <w:t>v. 24, n. 283, p. 17-18, jun. 2016</w:t>
      </w:r>
      <w:r w:rsidR="00736455">
        <w:t xml:space="preserve">. </w:t>
      </w:r>
    </w:p>
    <w:p w:rsidR="005D3396" w:rsidRDefault="005D3396" w:rsidP="001704B9">
      <w:pPr>
        <w:spacing w:after="0"/>
      </w:pPr>
    </w:p>
    <w:p w:rsidR="00DA1430" w:rsidRDefault="00DA1430" w:rsidP="00DA1430">
      <w:pPr>
        <w:spacing w:after="0"/>
      </w:pPr>
      <w:r w:rsidRPr="00DA1430">
        <w:t>MACHADO</w:t>
      </w:r>
      <w:r>
        <w:t>,</w:t>
      </w:r>
      <w:r w:rsidRPr="00DA1430">
        <w:t xml:space="preserve"> Felipe Daniel Amorim</w:t>
      </w:r>
      <w:r>
        <w:t>;</w:t>
      </w:r>
      <w:r w:rsidRPr="00DA1430">
        <w:t xml:space="preserve"> OLIVEIRA</w:t>
      </w:r>
      <w:r>
        <w:t>,</w:t>
      </w:r>
      <w:r w:rsidRPr="00DA1430">
        <w:t xml:space="preserve"> </w:t>
      </w:r>
      <w:r>
        <w:t xml:space="preserve">Filipe Costa. </w:t>
      </w:r>
      <w:r w:rsidRPr="00DA1430">
        <w:t xml:space="preserve">Detração nas medidas cautelares pessoais: é </w:t>
      </w:r>
      <w:r w:rsidR="00347FCA" w:rsidRPr="00DA1430">
        <w:t>possível?</w:t>
      </w:r>
      <w:r>
        <w:t xml:space="preserve"> </w:t>
      </w:r>
      <w:r w:rsidRPr="00DA1430">
        <w:rPr>
          <w:b/>
        </w:rPr>
        <w:t>Revista da SJRJ</w:t>
      </w:r>
      <w:r>
        <w:t>, Rio de Janeiro, v. 20, n. 36, p. 63-80, abr. 2013.</w:t>
      </w:r>
    </w:p>
    <w:p w:rsidR="00DA1430" w:rsidRDefault="00DA1430" w:rsidP="00DA1430">
      <w:pPr>
        <w:spacing w:after="0"/>
      </w:pPr>
    </w:p>
    <w:p w:rsidR="00980027" w:rsidRDefault="00980027" w:rsidP="00DA1430">
      <w:pPr>
        <w:spacing w:after="0"/>
      </w:pPr>
      <w:r w:rsidRPr="00980027">
        <w:t xml:space="preserve">MAGNO, </w:t>
      </w:r>
      <w:proofErr w:type="spellStart"/>
      <w:r w:rsidRPr="00980027">
        <w:t>Patricia</w:t>
      </w:r>
      <w:proofErr w:type="spellEnd"/>
      <w:r w:rsidRPr="00980027">
        <w:t xml:space="preserve"> Carlos</w:t>
      </w:r>
      <w:r>
        <w:t xml:space="preserve">; </w:t>
      </w:r>
      <w:r w:rsidRPr="00980027">
        <w:t>CARVALHO, Leonardo Furtado. Por uma detração compensatória enquanto dispositivo de uma política criminal redutora de danos</w:t>
      </w:r>
      <w:r>
        <w:t>.</w:t>
      </w:r>
      <w:r w:rsidRPr="00980027">
        <w:t xml:space="preserve"> </w:t>
      </w:r>
      <w:r w:rsidRPr="00980027">
        <w:rPr>
          <w:b/>
        </w:rPr>
        <w:t>Revista Brasileira de Políticas Públicas</w:t>
      </w:r>
      <w:r w:rsidRPr="00980027">
        <w:t xml:space="preserve">, </w:t>
      </w:r>
      <w:r>
        <w:t xml:space="preserve">Brasília, </w:t>
      </w:r>
      <w:r w:rsidRPr="00980027">
        <w:t xml:space="preserve">v. 13, n. 1, p. 130-158, </w:t>
      </w:r>
      <w:proofErr w:type="gramStart"/>
      <w:r w:rsidRPr="00980027">
        <w:t>jan./</w:t>
      </w:r>
      <w:proofErr w:type="gramEnd"/>
      <w:r w:rsidRPr="00980027">
        <w:t>abr. 2023</w:t>
      </w:r>
      <w:r>
        <w:t>.</w:t>
      </w:r>
    </w:p>
    <w:p w:rsidR="00980027" w:rsidRDefault="00980027" w:rsidP="00DA1430">
      <w:pPr>
        <w:spacing w:after="0"/>
      </w:pPr>
    </w:p>
    <w:p w:rsidR="001D4BBC" w:rsidRDefault="001D4BBC" w:rsidP="00DA1430">
      <w:pPr>
        <w:spacing w:after="0"/>
      </w:pPr>
      <w:r w:rsidRPr="001D4BBC">
        <w:t>MENDES</w:t>
      </w:r>
      <w:r>
        <w:t>,</w:t>
      </w:r>
      <w:r w:rsidRPr="001D4BBC">
        <w:t xml:space="preserve"> Ana Cláudia Loiola de Morais</w:t>
      </w:r>
      <w:r w:rsidR="00347FCA">
        <w:t xml:space="preserve">. A nova disciplina da detração penal aos presos provisórios: breves questionamentos acerca da alteração do artigo 387 do Código de Processo Penal. </w:t>
      </w:r>
      <w:r w:rsidR="00347FCA" w:rsidRPr="006F38A6">
        <w:rPr>
          <w:b/>
        </w:rPr>
        <w:t>Revista de Doutrina e Jurisprudência</w:t>
      </w:r>
      <w:r w:rsidR="00347FCA" w:rsidRPr="00DA1430">
        <w:t xml:space="preserve"> </w:t>
      </w:r>
      <w:r w:rsidR="00347FCA">
        <w:t xml:space="preserve">- </w:t>
      </w:r>
      <w:r w:rsidR="00347FCA" w:rsidRPr="00DA1430">
        <w:t>TJDFT</w:t>
      </w:r>
      <w:r w:rsidR="00347FCA">
        <w:t xml:space="preserve">, Brasília, </w:t>
      </w:r>
      <w:r w:rsidR="006F38A6">
        <w:t>n. 105, p. 13-32, maio/ago. 2014.</w:t>
      </w:r>
    </w:p>
    <w:p w:rsidR="001D4BBC" w:rsidRDefault="001D4BBC" w:rsidP="00DA1430">
      <w:pPr>
        <w:spacing w:after="0"/>
      </w:pPr>
    </w:p>
    <w:p w:rsidR="001464FC" w:rsidRDefault="001464FC" w:rsidP="00DA1430">
      <w:pPr>
        <w:spacing w:after="0"/>
      </w:pPr>
      <w:r w:rsidRPr="001464FC">
        <w:t xml:space="preserve">MENDES, Augusto Lima. </w:t>
      </w:r>
      <w:r w:rsidRPr="001464FC">
        <w:rPr>
          <w:b/>
        </w:rPr>
        <w:t>Detração penal das medidas cautelares pessoais diversas da prisão à luz do princípio do ne bis in idem</w:t>
      </w:r>
      <w:r w:rsidRPr="001464FC">
        <w:t>. 2023. TCC (Graduação em Direito) - Faculdade de Direito, Universidade Federal do Ceará, Fortaleza, 2023.</w:t>
      </w:r>
    </w:p>
    <w:p w:rsidR="001464FC" w:rsidRDefault="001464FC" w:rsidP="00DA1430">
      <w:pPr>
        <w:spacing w:after="0"/>
      </w:pPr>
    </w:p>
    <w:p w:rsidR="0085634B" w:rsidRDefault="003B03BB" w:rsidP="00DA1430">
      <w:pPr>
        <w:spacing w:after="0"/>
      </w:pPr>
      <w:r w:rsidRPr="0085634B">
        <w:t>MODESTO</w:t>
      </w:r>
      <w:r w:rsidR="0085634B" w:rsidRPr="0085634B">
        <w:t xml:space="preserve">, Wagner Luiz </w:t>
      </w:r>
      <w:proofErr w:type="spellStart"/>
      <w:r w:rsidR="0085634B" w:rsidRPr="0085634B">
        <w:t>Lioi</w:t>
      </w:r>
      <w:proofErr w:type="spellEnd"/>
      <w:r w:rsidR="0085634B" w:rsidRPr="0085634B">
        <w:t xml:space="preserve">. Detração penal e medidas cautelares diversas da prisão: </w:t>
      </w:r>
      <w:r w:rsidR="0085634B">
        <w:t xml:space="preserve">possibilidade de aplicação. </w:t>
      </w:r>
      <w:r w:rsidR="0085634B" w:rsidRPr="0085634B">
        <w:rPr>
          <w:b/>
        </w:rPr>
        <w:t xml:space="preserve">Revista </w:t>
      </w:r>
      <w:proofErr w:type="gramStart"/>
      <w:r w:rsidR="0085634B" w:rsidRPr="0085634B">
        <w:rPr>
          <w:b/>
        </w:rPr>
        <w:t>Magister :</w:t>
      </w:r>
      <w:proofErr w:type="gramEnd"/>
      <w:r w:rsidR="0085634B" w:rsidRPr="0085634B">
        <w:rPr>
          <w:b/>
        </w:rPr>
        <w:t xml:space="preserve"> Direito Penal e Processual Penal</w:t>
      </w:r>
      <w:r w:rsidR="0085634B" w:rsidRPr="0085634B">
        <w:t>, v. 13, n.</w:t>
      </w:r>
      <w:r w:rsidR="0064171A">
        <w:t xml:space="preserve"> 75, p. 116-131, dez./jan. </w:t>
      </w:r>
      <w:r w:rsidR="0085634B" w:rsidRPr="0085634B">
        <w:t>2017</w:t>
      </w:r>
      <w:r w:rsidR="0085634B">
        <w:t>.</w:t>
      </w:r>
    </w:p>
    <w:p w:rsidR="0085634B" w:rsidRDefault="0085634B" w:rsidP="00DA1430">
      <w:pPr>
        <w:spacing w:after="0"/>
      </w:pPr>
    </w:p>
    <w:p w:rsidR="004B5C9C" w:rsidRDefault="004B5C9C" w:rsidP="00DA1430">
      <w:pPr>
        <w:spacing w:after="0"/>
      </w:pPr>
      <w:r w:rsidRPr="004B5C9C">
        <w:t>MONTEIRO NETO, Figueiredo</w:t>
      </w:r>
      <w:r>
        <w:t xml:space="preserve">; </w:t>
      </w:r>
      <w:r w:rsidRPr="004B5C9C">
        <w:t>TEDESCO</w:t>
      </w:r>
      <w:r>
        <w:t>,</w:t>
      </w:r>
      <w:r w:rsidRPr="004B5C9C">
        <w:t xml:space="preserve"> </w:t>
      </w:r>
      <w:proofErr w:type="spellStart"/>
      <w:r w:rsidRPr="004B5C9C">
        <w:t>Wedy</w:t>
      </w:r>
      <w:proofErr w:type="spellEnd"/>
      <w:r w:rsidRPr="004B5C9C">
        <w:t>, Miguel. O paradoxo do artigo 387, § 2º, do Código de Processo Penal: detração pena</w:t>
      </w:r>
      <w:r>
        <w:t xml:space="preserve">l ou progressão de </w:t>
      </w:r>
      <w:proofErr w:type="gramStart"/>
      <w:r>
        <w:t>regime?.</w:t>
      </w:r>
      <w:proofErr w:type="gramEnd"/>
      <w:r>
        <w:t xml:space="preserve"> </w:t>
      </w:r>
      <w:r>
        <w:rPr>
          <w:b/>
        </w:rPr>
        <w:t>Revista D</w:t>
      </w:r>
      <w:r w:rsidRPr="004B5C9C">
        <w:rPr>
          <w:b/>
        </w:rPr>
        <w:t>ireito e Liberdade</w:t>
      </w:r>
      <w:r w:rsidRPr="004B5C9C">
        <w:t>, Natal, v. 24, n. 2, p. 69-98, maio/ago. 2022.</w:t>
      </w:r>
    </w:p>
    <w:p w:rsidR="004B5C9C" w:rsidRDefault="004B5C9C" w:rsidP="00DA1430">
      <w:pPr>
        <w:spacing w:after="0"/>
      </w:pPr>
    </w:p>
    <w:p w:rsidR="00DA1430" w:rsidRDefault="001D4BBC" w:rsidP="001D4BBC">
      <w:pPr>
        <w:spacing w:after="0"/>
      </w:pPr>
      <w:r w:rsidRPr="001D4BBC">
        <w:t>NEGRINI</w:t>
      </w:r>
      <w:r>
        <w:t>,</w:t>
      </w:r>
      <w:r w:rsidRPr="001D4BBC">
        <w:t xml:space="preserve"> Bárbara</w:t>
      </w:r>
      <w:r>
        <w:t xml:space="preserve">. Detração da pena no caso de aplicação de medidas cautelares diversas da prisão. </w:t>
      </w:r>
      <w:r w:rsidRPr="001D4BBC">
        <w:rPr>
          <w:b/>
        </w:rPr>
        <w:t xml:space="preserve">Revista Juris </w:t>
      </w:r>
      <w:proofErr w:type="spellStart"/>
      <w:r w:rsidRPr="001D4BBC">
        <w:rPr>
          <w:b/>
        </w:rPr>
        <w:t>UniToledo</w:t>
      </w:r>
      <w:proofErr w:type="spellEnd"/>
      <w:r>
        <w:t xml:space="preserve">, Araçatuba, SP, v. 4, n. </w:t>
      </w:r>
      <w:r w:rsidRPr="001D4BBC">
        <w:t>1, p.</w:t>
      </w:r>
      <w:r>
        <w:t xml:space="preserve"> </w:t>
      </w:r>
      <w:r w:rsidRPr="001D4BBC">
        <w:t xml:space="preserve">82-97, </w:t>
      </w:r>
      <w:proofErr w:type="gramStart"/>
      <w:r w:rsidRPr="001D4BBC">
        <w:t>jan./</w:t>
      </w:r>
      <w:proofErr w:type="gramEnd"/>
      <w:r w:rsidRPr="001D4BBC">
        <w:t>mar. 2019</w:t>
      </w:r>
      <w:r>
        <w:t>.</w:t>
      </w:r>
    </w:p>
    <w:p w:rsidR="001704B9" w:rsidRDefault="001704B9" w:rsidP="001704B9">
      <w:pPr>
        <w:spacing w:after="0"/>
      </w:pPr>
    </w:p>
    <w:p w:rsidR="00DA1430" w:rsidRDefault="008827E2" w:rsidP="001704B9">
      <w:pPr>
        <w:spacing w:after="0"/>
      </w:pPr>
      <w:r>
        <w:t>NICOLITT, André Luiz</w:t>
      </w:r>
      <w:r w:rsidR="008E20DB">
        <w:t xml:space="preserve">; </w:t>
      </w:r>
      <w:r w:rsidR="008E20DB">
        <w:t>NICOLITT,</w:t>
      </w:r>
      <w:r w:rsidR="008E20DB">
        <w:t xml:space="preserve"> Cipriana</w:t>
      </w:r>
      <w:bookmarkStart w:id="0" w:name="_GoBack"/>
      <w:bookmarkEnd w:id="0"/>
      <w:r>
        <w:t>.</w:t>
      </w:r>
      <w:r w:rsidR="00020770" w:rsidRPr="00020770">
        <w:t xml:space="preserve"> Lei 12.736/2012: progressão cautelar de regime e uso incorreto da detração penal. </w:t>
      </w:r>
      <w:r w:rsidR="00020770" w:rsidRPr="00736455">
        <w:rPr>
          <w:b/>
        </w:rPr>
        <w:t xml:space="preserve">Boletim </w:t>
      </w:r>
      <w:proofErr w:type="spellStart"/>
      <w:r w:rsidR="00020770" w:rsidRPr="00736455">
        <w:rPr>
          <w:b/>
        </w:rPr>
        <w:t>IBCCrim</w:t>
      </w:r>
      <w:proofErr w:type="spellEnd"/>
      <w:r w:rsidR="00020770" w:rsidRPr="005D3396">
        <w:t xml:space="preserve">, </w:t>
      </w:r>
      <w:r w:rsidR="00020770">
        <w:t>Brasília</w:t>
      </w:r>
      <w:r w:rsidR="00020770" w:rsidRPr="00020770">
        <w:t>, v. 23, n. 268, p. 15-17, mar. 2015.</w:t>
      </w:r>
      <w:r w:rsidR="00020770">
        <w:t xml:space="preserve"> </w:t>
      </w:r>
    </w:p>
    <w:p w:rsidR="00020770" w:rsidRDefault="00020770" w:rsidP="001704B9">
      <w:pPr>
        <w:spacing w:after="0"/>
      </w:pPr>
    </w:p>
    <w:p w:rsidR="00754C05" w:rsidRDefault="00754C05" w:rsidP="001704B9">
      <w:pPr>
        <w:spacing w:after="0"/>
      </w:pPr>
      <w:r w:rsidRPr="00754C05">
        <w:t xml:space="preserve">SANCHES, </w:t>
      </w:r>
      <w:proofErr w:type="spellStart"/>
      <w:r w:rsidRPr="00754C05">
        <w:t>Najme</w:t>
      </w:r>
      <w:proofErr w:type="spellEnd"/>
      <w:r w:rsidRPr="00754C05">
        <w:t xml:space="preserve"> </w:t>
      </w:r>
      <w:proofErr w:type="spellStart"/>
      <w:r w:rsidRPr="00754C05">
        <w:t>Hadad</w:t>
      </w:r>
      <w:proofErr w:type="spellEnd"/>
      <w:r w:rsidRPr="00754C05">
        <w:t xml:space="preserve">. </w:t>
      </w:r>
      <w:r w:rsidRPr="004E229F">
        <w:rPr>
          <w:b/>
        </w:rPr>
        <w:t>Aplicação da detração penal sob a luz da constituição federal</w:t>
      </w:r>
      <w:r w:rsidR="004E229F">
        <w:t xml:space="preserve">. 2020. </w:t>
      </w:r>
      <w:r w:rsidRPr="00754C05">
        <w:t>Dissertação</w:t>
      </w:r>
      <w:r w:rsidR="004E229F">
        <w:t xml:space="preserve"> (</w:t>
      </w:r>
      <w:r w:rsidRPr="00754C05">
        <w:t>Mestrado em Direito) - Universidade Nove de Julho, São Paulo</w:t>
      </w:r>
      <w:r w:rsidR="004E229F">
        <w:t>, 2020</w:t>
      </w:r>
      <w:r w:rsidRPr="00754C05">
        <w:t>.</w:t>
      </w:r>
    </w:p>
    <w:p w:rsidR="00DA1430" w:rsidRDefault="00DA1430" w:rsidP="001704B9">
      <w:pPr>
        <w:spacing w:after="0"/>
      </w:pPr>
    </w:p>
    <w:p w:rsidR="001704B9" w:rsidRDefault="001803DB" w:rsidP="001704B9">
      <w:pPr>
        <w:spacing w:after="0"/>
      </w:pPr>
      <w:r w:rsidRPr="001803DB">
        <w:t>VICENTE</w:t>
      </w:r>
      <w:r>
        <w:t>,</w:t>
      </w:r>
      <w:r w:rsidRPr="001803DB">
        <w:t xml:space="preserve"> </w:t>
      </w:r>
      <w:r>
        <w:t xml:space="preserve">Juliano Augusto </w:t>
      </w:r>
      <w:proofErr w:type="spellStart"/>
      <w:r>
        <w:t>Dessimoni</w:t>
      </w:r>
      <w:proofErr w:type="spellEnd"/>
      <w:r>
        <w:t xml:space="preserve">. </w:t>
      </w:r>
      <w:r w:rsidRPr="001803DB">
        <w:t>Lei nº 12.736/12 A detração penal, sincretismo (parcial) no processo penal e um novo capítulo de sentença</w:t>
      </w:r>
      <w:r>
        <w:t xml:space="preserve">. </w:t>
      </w:r>
      <w:r w:rsidRPr="001803DB">
        <w:t xml:space="preserve">Jus Humanum: </w:t>
      </w:r>
      <w:r w:rsidRPr="001803DB">
        <w:rPr>
          <w:b/>
        </w:rPr>
        <w:t>Revista Eletrônica de Ciências Jurídicas e Sociais</w:t>
      </w:r>
      <w:r>
        <w:t>, São Paulo v. 1, n. 3, p. 108-114, 2014.</w:t>
      </w:r>
    </w:p>
    <w:p w:rsidR="001704B9" w:rsidRDefault="001704B9" w:rsidP="001704B9">
      <w:pPr>
        <w:spacing w:after="0"/>
      </w:pPr>
    </w:p>
    <w:sectPr w:rsidR="001704B9" w:rsidSect="001711FC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B9"/>
    <w:rsid w:val="00020770"/>
    <w:rsid w:val="001464FC"/>
    <w:rsid w:val="001704B9"/>
    <w:rsid w:val="001711FC"/>
    <w:rsid w:val="001803DB"/>
    <w:rsid w:val="001D4BBC"/>
    <w:rsid w:val="0022766F"/>
    <w:rsid w:val="00347FCA"/>
    <w:rsid w:val="003A50FE"/>
    <w:rsid w:val="003B03BB"/>
    <w:rsid w:val="004B5C9C"/>
    <w:rsid w:val="004E229F"/>
    <w:rsid w:val="00511CD7"/>
    <w:rsid w:val="005D3396"/>
    <w:rsid w:val="0064171A"/>
    <w:rsid w:val="006F38A6"/>
    <w:rsid w:val="00736455"/>
    <w:rsid w:val="00754C05"/>
    <w:rsid w:val="00832040"/>
    <w:rsid w:val="0085634B"/>
    <w:rsid w:val="008827E2"/>
    <w:rsid w:val="008C56B4"/>
    <w:rsid w:val="008E20DB"/>
    <w:rsid w:val="00952D35"/>
    <w:rsid w:val="00980027"/>
    <w:rsid w:val="00BF0E6C"/>
    <w:rsid w:val="00C16290"/>
    <w:rsid w:val="00D25E29"/>
    <w:rsid w:val="00D77B20"/>
    <w:rsid w:val="00DA1430"/>
    <w:rsid w:val="00D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DE35"/>
  <w15:chartTrackingRefBased/>
  <w15:docId w15:val="{CB19784A-0275-4097-B562-9E9B61D1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26</cp:revision>
  <dcterms:created xsi:type="dcterms:W3CDTF">2024-05-13T13:24:00Z</dcterms:created>
  <dcterms:modified xsi:type="dcterms:W3CDTF">2024-05-14T18:34:00Z</dcterms:modified>
</cp:coreProperties>
</file>