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877" w:rsidRDefault="007D1877" w:rsidP="007D1877">
      <w:pPr>
        <w:spacing w:after="0"/>
      </w:pPr>
      <w:r>
        <w:t xml:space="preserve">ARRUDA, Élcio. O sistema de precedentes no sistema de justiça criminal brasileiro. </w:t>
      </w:r>
      <w:r>
        <w:rPr>
          <w:b/>
        </w:rPr>
        <w:t>Revista Brasileira de Direito P</w:t>
      </w:r>
      <w:r w:rsidRPr="007D1877">
        <w:rPr>
          <w:b/>
        </w:rPr>
        <w:t>rocessual</w:t>
      </w:r>
      <w:r>
        <w:t xml:space="preserve">, v. 26, n. 104, p. 83-123, </w:t>
      </w:r>
      <w:proofErr w:type="gramStart"/>
      <w:r>
        <w:t>out./</w:t>
      </w:r>
      <w:proofErr w:type="gramEnd"/>
      <w:r>
        <w:t>dez. 2018</w:t>
      </w:r>
      <w:r w:rsidR="001633BD">
        <w:t>.</w:t>
      </w:r>
    </w:p>
    <w:p w:rsidR="007D1877" w:rsidRDefault="007D1877" w:rsidP="007D1877">
      <w:pPr>
        <w:spacing w:after="0"/>
      </w:pPr>
    </w:p>
    <w:p w:rsidR="007D1877" w:rsidRDefault="007D1877" w:rsidP="007D1877">
      <w:pPr>
        <w:spacing w:after="0"/>
      </w:pPr>
      <w:r>
        <w:t xml:space="preserve">ARAÚJO, Fábio Roque da Silva. A criminalização da homofobia pelo Supremo Tribunal Federal e os possíveis limites na formação dos precedentes penais. </w:t>
      </w:r>
      <w:r>
        <w:rPr>
          <w:b/>
        </w:rPr>
        <w:t xml:space="preserve">Revista </w:t>
      </w:r>
      <w:proofErr w:type="spellStart"/>
      <w:r>
        <w:rPr>
          <w:b/>
        </w:rPr>
        <w:t>T</w:t>
      </w:r>
      <w:r w:rsidRPr="007D1877">
        <w:rPr>
          <w:b/>
        </w:rPr>
        <w:t>hesis</w:t>
      </w:r>
      <w:proofErr w:type="spellEnd"/>
      <w:r w:rsidRPr="007D1877">
        <w:rPr>
          <w:b/>
        </w:rPr>
        <w:t xml:space="preserve"> </w:t>
      </w:r>
      <w:r>
        <w:rPr>
          <w:b/>
        </w:rPr>
        <w:t>J</w:t>
      </w:r>
      <w:r w:rsidRPr="007D1877">
        <w:rPr>
          <w:b/>
        </w:rPr>
        <w:t>uris</w:t>
      </w:r>
      <w:r>
        <w:t xml:space="preserve">, São Paulo, v. 9, n. 1, p. 53-72, </w:t>
      </w:r>
      <w:proofErr w:type="gramStart"/>
      <w:r>
        <w:t>jan./</w:t>
      </w:r>
      <w:proofErr w:type="gramEnd"/>
      <w:r>
        <w:t>jun. 2020</w:t>
      </w:r>
      <w:r w:rsidR="001633BD">
        <w:t>.</w:t>
      </w:r>
      <w:bookmarkStart w:id="0" w:name="_GoBack"/>
      <w:bookmarkEnd w:id="0"/>
    </w:p>
    <w:p w:rsidR="001633BD" w:rsidRDefault="001633BD" w:rsidP="001633BD">
      <w:pPr>
        <w:spacing w:after="0"/>
      </w:pPr>
    </w:p>
    <w:p w:rsidR="001633BD" w:rsidRDefault="001633BD" w:rsidP="001633BD">
      <w:r>
        <w:t xml:space="preserve">NERI, Bianca Garcia; LIMA, Barbara </w:t>
      </w:r>
      <w:proofErr w:type="spellStart"/>
      <w:r>
        <w:t>Gaeta</w:t>
      </w:r>
      <w:proofErr w:type="spellEnd"/>
      <w:r>
        <w:t xml:space="preserve"> Dornellas de. </w:t>
      </w:r>
      <w:r w:rsidRPr="00C907A3">
        <w:t>A força dos precedentes judiciais no processo penal: uma busca pela igualdade e segurança jurídica</w:t>
      </w:r>
      <w:r>
        <w:t xml:space="preserve">. </w:t>
      </w:r>
      <w:r w:rsidRPr="006C7F26">
        <w:rPr>
          <w:b/>
        </w:rPr>
        <w:t>Revista de Direito Penal, Processo Penal e Constituição</w:t>
      </w:r>
      <w:r>
        <w:t xml:space="preserve">, Brasília, v. 2, n. 1, p. 634-654, </w:t>
      </w:r>
      <w:proofErr w:type="gramStart"/>
      <w:r>
        <w:t>jan</w:t>
      </w:r>
      <w:r>
        <w:t>.</w:t>
      </w:r>
      <w:r>
        <w:t>/</w:t>
      </w:r>
      <w:proofErr w:type="gramEnd"/>
      <w:r>
        <w:t>jun.2016.</w:t>
      </w:r>
    </w:p>
    <w:p w:rsidR="007D1877" w:rsidRDefault="007D1877" w:rsidP="007D1877">
      <w:pPr>
        <w:spacing w:after="0"/>
      </w:pPr>
      <w:r>
        <w:t xml:space="preserve">SÁ, Bernardo </w:t>
      </w:r>
      <w:proofErr w:type="spellStart"/>
      <w:r>
        <w:t>Dall'Agnol</w:t>
      </w:r>
      <w:proofErr w:type="spellEnd"/>
      <w:r>
        <w:t xml:space="preserve">. Concessão de liberdade provisória aos crimes definidos na lei nº 11.343/06 </w:t>
      </w:r>
      <w:proofErr w:type="spellStart"/>
      <w:r>
        <w:t>abstrativização</w:t>
      </w:r>
      <w:proofErr w:type="spellEnd"/>
      <w:r>
        <w:t xml:space="preserve"> do controle difuso, teoria dos precedentes, eficácia expansiva e o processo penal brasileiro. </w:t>
      </w:r>
      <w:r w:rsidRPr="007D1877">
        <w:rPr>
          <w:b/>
        </w:rPr>
        <w:t>Revista Eletrônica Direito e Política</w:t>
      </w:r>
      <w:r>
        <w:t>, Itajaí-SC, v. 12, n. 2, p. 528-559, maio/ago. 2017.</w:t>
      </w:r>
    </w:p>
    <w:p w:rsidR="007D1877" w:rsidRDefault="007D1877" w:rsidP="007D1877">
      <w:pPr>
        <w:spacing w:after="0"/>
      </w:pPr>
    </w:p>
    <w:p w:rsidR="005E0DC3" w:rsidRDefault="005E0DC3" w:rsidP="007D1877">
      <w:pPr>
        <w:spacing w:after="0"/>
      </w:pPr>
      <w:r>
        <w:t>VICENTIN</w:t>
      </w:r>
      <w:r>
        <w:t xml:space="preserve">, Viviane de Souza. </w:t>
      </w:r>
      <w:r w:rsidRPr="005E0DC3">
        <w:t>A (</w:t>
      </w:r>
      <w:proofErr w:type="gramStart"/>
      <w:r w:rsidRPr="005E0DC3">
        <w:t>In)Aplicabilidade</w:t>
      </w:r>
      <w:proofErr w:type="gramEnd"/>
      <w:r w:rsidRPr="005E0DC3">
        <w:t xml:space="preserve"> do Sistema de Precedentes Obrigat</w:t>
      </w:r>
      <w:r>
        <w:t xml:space="preserve">órios no Processo Penal. </w:t>
      </w:r>
      <w:r w:rsidRPr="00461E45">
        <w:rPr>
          <w:b/>
        </w:rPr>
        <w:t>Revista Jurídica Luso-Brasileira</w:t>
      </w:r>
      <w:r w:rsidRPr="005E0DC3">
        <w:t xml:space="preserve">, </w:t>
      </w:r>
      <w:r w:rsidR="001633BD">
        <w:t xml:space="preserve">Lisboa, </w:t>
      </w:r>
      <w:r>
        <w:t>a. 5</w:t>
      </w:r>
      <w:r w:rsidRPr="005E0DC3">
        <w:t xml:space="preserve">, </w:t>
      </w:r>
      <w:r>
        <w:t>n.</w:t>
      </w:r>
      <w:r w:rsidRPr="005E0DC3">
        <w:t xml:space="preserve"> 2</w:t>
      </w:r>
      <w:r>
        <w:t>, p. 1871-1889, 2019.</w:t>
      </w:r>
    </w:p>
    <w:p w:rsidR="005E0DC3" w:rsidRDefault="005E0DC3" w:rsidP="007D1877">
      <w:pPr>
        <w:spacing w:after="0"/>
      </w:pPr>
    </w:p>
    <w:p w:rsidR="005E0DC3" w:rsidRDefault="005E0DC3" w:rsidP="007D1877">
      <w:pPr>
        <w:spacing w:after="0"/>
      </w:pPr>
    </w:p>
    <w:p w:rsidR="007D1877" w:rsidRDefault="007D1877" w:rsidP="007D1877">
      <w:pPr>
        <w:spacing w:after="0"/>
      </w:pPr>
      <w:r>
        <w:t xml:space="preserve">CADOPPI, Alberto. Il valore </w:t>
      </w:r>
      <w:proofErr w:type="spellStart"/>
      <w:r>
        <w:t>del</w:t>
      </w:r>
      <w:proofErr w:type="spellEnd"/>
      <w:r>
        <w:t xml:space="preserve"> precedente </w:t>
      </w:r>
      <w:proofErr w:type="spellStart"/>
      <w:r>
        <w:t>nel</w:t>
      </w:r>
      <w:proofErr w:type="spellEnd"/>
      <w:r>
        <w:t xml:space="preserve">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: uno </w:t>
      </w:r>
      <w:proofErr w:type="spellStart"/>
      <w:r>
        <w:t>studio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dimensione in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legalita</w:t>
      </w:r>
      <w:proofErr w:type="spellEnd"/>
      <w:r>
        <w:t xml:space="preserve">̀. 2a ed. Torino: G. </w:t>
      </w:r>
      <w:proofErr w:type="spellStart"/>
      <w:r>
        <w:t>Giappichelli</w:t>
      </w:r>
      <w:proofErr w:type="spellEnd"/>
      <w:r>
        <w:t>, 2014.</w:t>
      </w:r>
    </w:p>
    <w:p w:rsidR="007D1877" w:rsidRDefault="007D1877" w:rsidP="007D1877">
      <w:pPr>
        <w:spacing w:after="0"/>
      </w:pPr>
    </w:p>
    <w:p w:rsidR="007D1877" w:rsidRDefault="007D1877" w:rsidP="007D1877">
      <w:pPr>
        <w:spacing w:after="0"/>
      </w:pPr>
      <w:r>
        <w:t xml:space="preserve">ZANETI JÚNIOR, Hermes. Aplicação supletiva, subsidiária e residual do CPC ao CPP. Precedentes normativos formalmente vinculantes no processo penal e sua </w:t>
      </w:r>
    </w:p>
    <w:p w:rsidR="007D1877" w:rsidRDefault="007D1877" w:rsidP="007D1877">
      <w:pPr>
        <w:spacing w:after="0"/>
      </w:pPr>
      <w:proofErr w:type="gramStart"/>
      <w:r>
        <w:t>dupla</w:t>
      </w:r>
      <w:proofErr w:type="gramEnd"/>
      <w:r>
        <w:t xml:space="preserve"> função. Pro futuro in malam partem (matéria penal) e tempus </w:t>
      </w:r>
      <w:proofErr w:type="spellStart"/>
      <w:r>
        <w:t>regit</w:t>
      </w:r>
      <w:proofErr w:type="spellEnd"/>
      <w:r>
        <w:t xml:space="preserve"> </w:t>
      </w:r>
      <w:proofErr w:type="spellStart"/>
      <w:r>
        <w:t>actum</w:t>
      </w:r>
      <w:proofErr w:type="spellEnd"/>
      <w:r>
        <w:t xml:space="preserve"> (matéria processual penal). In: CABRAL, Antônio do Passo; PACELLI, Eugênio; </w:t>
      </w:r>
    </w:p>
    <w:p w:rsidR="00E419DA" w:rsidRDefault="007D1877" w:rsidP="007D1877">
      <w:pPr>
        <w:spacing w:after="0"/>
      </w:pPr>
      <w:r>
        <w:t xml:space="preserve">CRUZ, Rogério </w:t>
      </w:r>
      <w:proofErr w:type="spellStart"/>
      <w:r>
        <w:t>Schietti</w:t>
      </w:r>
      <w:proofErr w:type="spellEnd"/>
      <w:r>
        <w:t xml:space="preserve"> (Org.). Processo penal (Coleção repercussões do novo CPC, v. 13). Salvador: </w:t>
      </w:r>
      <w:proofErr w:type="spellStart"/>
      <w:r>
        <w:t>JusPodivm</w:t>
      </w:r>
      <w:proofErr w:type="spellEnd"/>
      <w:r>
        <w:t>, 2016, p. 453-467.</w:t>
      </w:r>
    </w:p>
    <w:sectPr w:rsidR="00E419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877"/>
    <w:rsid w:val="001633BD"/>
    <w:rsid w:val="00461E45"/>
    <w:rsid w:val="005447BB"/>
    <w:rsid w:val="005E0DC3"/>
    <w:rsid w:val="00663E0A"/>
    <w:rsid w:val="006C7F26"/>
    <w:rsid w:val="007D1877"/>
    <w:rsid w:val="00C907A3"/>
    <w:rsid w:val="00E4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B2B8"/>
  <w15:chartTrackingRefBased/>
  <w15:docId w15:val="{E04A8857-7E67-4E60-BB2F-164BA3EA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5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6</cp:revision>
  <dcterms:created xsi:type="dcterms:W3CDTF">2020-10-09T13:53:00Z</dcterms:created>
  <dcterms:modified xsi:type="dcterms:W3CDTF">2020-10-09T17:25:00Z</dcterms:modified>
</cp:coreProperties>
</file>