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281983">
        <w:rPr>
          <w:sz w:val="30"/>
          <w:szCs w:val="30"/>
        </w:rPr>
        <w:t>5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2452CF">
        <w:t>17</w:t>
      </w:r>
      <w:r>
        <w:t xml:space="preserve"> </w:t>
      </w:r>
      <w:r w:rsidR="00F87633">
        <w:t xml:space="preserve">e </w:t>
      </w:r>
      <w:r w:rsidR="002452CF">
        <w:t>21</w:t>
      </w:r>
      <w:r w:rsidR="00F87633">
        <w:t xml:space="preserve"> de </w:t>
      </w:r>
      <w:r w:rsidR="00673446">
        <w:t>abril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232A49" w:rsidP="00232A49">
      <w:pPr>
        <w:pStyle w:val="PargrafodaLista"/>
        <w:numPr>
          <w:ilvl w:val="0"/>
          <w:numId w:val="3"/>
        </w:numPr>
        <w:jc w:val="both"/>
      </w:pPr>
      <w:r w:rsidRPr="00232A49">
        <w:t>Construção das legendas de cada uma das fotos da inauguração da nova sede da Subseção de Ouricuri que foram selecionadas para serem colocadas no Banco de Imagens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232A49" w:rsidP="00232A49">
      <w:pPr>
        <w:pStyle w:val="PargrafodaLista"/>
        <w:numPr>
          <w:ilvl w:val="0"/>
          <w:numId w:val="3"/>
        </w:numPr>
        <w:jc w:val="both"/>
      </w:pPr>
      <w:r w:rsidRPr="00232A49">
        <w:t xml:space="preserve">Atualização e acréscimo de informações e link na ficha biográfica do juiz Frederico Augusto </w:t>
      </w:r>
      <w:proofErr w:type="spellStart"/>
      <w:r w:rsidRPr="00232A49">
        <w:t>Leopoldino</w:t>
      </w:r>
      <w:proofErr w:type="spellEnd"/>
      <w:r w:rsidRPr="00232A49">
        <w:t xml:space="preserve"> </w:t>
      </w:r>
      <w:proofErr w:type="spellStart"/>
      <w:r w:rsidRPr="00232A49">
        <w:t>Koehler</w:t>
      </w:r>
      <w:proofErr w:type="spellEnd"/>
      <w:r w:rsidRPr="00232A49">
        <w:t>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232A49" w:rsidP="00232A49">
      <w:pPr>
        <w:pStyle w:val="PargrafodaLista"/>
        <w:numPr>
          <w:ilvl w:val="0"/>
          <w:numId w:val="3"/>
        </w:numPr>
        <w:jc w:val="both"/>
      </w:pPr>
      <w:r w:rsidRPr="00232A49">
        <w:t xml:space="preserve">Atualização em informações e acréscimo de link na ficha biográfica da juíza Daniela </w:t>
      </w:r>
      <w:proofErr w:type="spellStart"/>
      <w:r w:rsidRPr="00232A49">
        <w:t>Zarzar</w:t>
      </w:r>
      <w:proofErr w:type="spellEnd"/>
      <w:r w:rsidRPr="00232A49">
        <w:t xml:space="preserve"> Pereira de Melo Queiroz.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232A49" w:rsidP="00232A49">
      <w:pPr>
        <w:pStyle w:val="PargrafodaLista"/>
        <w:numPr>
          <w:ilvl w:val="0"/>
          <w:numId w:val="3"/>
        </w:numPr>
        <w:jc w:val="both"/>
      </w:pPr>
      <w:r w:rsidRPr="00232A49">
        <w:t xml:space="preserve">Atualização da página da Composição das Varas no Portal da JFPE, a partir de lista enviada pela </w:t>
      </w:r>
      <w:proofErr w:type="spellStart"/>
      <w:r w:rsidRPr="00232A49">
        <w:t>Namag</w:t>
      </w:r>
      <w:proofErr w:type="spellEnd"/>
      <w:r w:rsidRPr="00232A49">
        <w:t xml:space="preserve"> com as mudanças de lotação dos juízes da JFPE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232A49" w:rsidP="00232A49">
      <w:pPr>
        <w:pStyle w:val="PargrafodaLista"/>
        <w:numPr>
          <w:ilvl w:val="0"/>
          <w:numId w:val="3"/>
        </w:numPr>
        <w:jc w:val="both"/>
      </w:pPr>
      <w:r w:rsidRPr="00232A49">
        <w:t xml:space="preserve">Atualização em informações nas fichas dos juízes Fernando Braz Ximenes, Guilherme Soares Diniz, Ara </w:t>
      </w:r>
      <w:proofErr w:type="spellStart"/>
      <w:r w:rsidRPr="00232A49">
        <w:t>Cárita</w:t>
      </w:r>
      <w:proofErr w:type="spellEnd"/>
      <w:r w:rsidRPr="00232A49">
        <w:t xml:space="preserve"> Muniz, Amanda Torres de Lucena, Frederico </w:t>
      </w:r>
      <w:proofErr w:type="spellStart"/>
      <w:r w:rsidRPr="00232A49">
        <w:t>Koehler</w:t>
      </w:r>
      <w:proofErr w:type="spellEnd"/>
      <w:r w:rsidRPr="00232A49">
        <w:t xml:space="preserve">, Marília Ivo Neves, Mateus de Freitas, Bernardo Monteiro, Luiz Bispo e Felipe Mota Pimentel, por conta da mudança de lotação nas varas e promoção para juiz titular (alguns), a partir lista enviada pela </w:t>
      </w:r>
      <w:proofErr w:type="spellStart"/>
      <w:r w:rsidRPr="00232A49">
        <w:t>Namag</w:t>
      </w:r>
      <w:proofErr w:type="spellEnd"/>
      <w:r w:rsidRPr="00232A49">
        <w:t>. Na página do Espaço Memória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232A49" w:rsidP="00232A49">
      <w:pPr>
        <w:pStyle w:val="PargrafodaLista"/>
        <w:numPr>
          <w:ilvl w:val="0"/>
          <w:numId w:val="3"/>
        </w:numPr>
        <w:jc w:val="both"/>
      </w:pPr>
      <w:r w:rsidRPr="00232A49">
        <w:t xml:space="preserve">Atualização em informações e acréscimo de link na ficha biográfica da juíza </w:t>
      </w:r>
      <w:proofErr w:type="spellStart"/>
      <w:r w:rsidRPr="00232A49">
        <w:t>Nilcéa</w:t>
      </w:r>
      <w:proofErr w:type="spellEnd"/>
      <w:r w:rsidRPr="00232A49">
        <w:t xml:space="preserve"> Maria Barbosa Maggi.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232A49" w:rsidP="00232A49">
      <w:pPr>
        <w:numPr>
          <w:ilvl w:val="0"/>
          <w:numId w:val="3"/>
        </w:numPr>
        <w:jc w:val="both"/>
      </w:pPr>
      <w:r w:rsidRPr="00232A49">
        <w:t xml:space="preserve">Retirada do nome do juiz Marcos </w:t>
      </w:r>
      <w:proofErr w:type="spellStart"/>
      <w:r w:rsidRPr="00232A49">
        <w:t>Antonio</w:t>
      </w:r>
      <w:proofErr w:type="spellEnd"/>
      <w:r w:rsidRPr="00232A49">
        <w:t xml:space="preserve"> Mendes de Araújo Filho dos juízes que atuaram "todos" e "removidos" e inserção na parte dos juízes atuais. Na página do Espaço Memória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Pr="00104230" w:rsidRDefault="00232A49" w:rsidP="00232A49">
      <w:pPr>
        <w:numPr>
          <w:ilvl w:val="0"/>
          <w:numId w:val="3"/>
        </w:numPr>
        <w:jc w:val="both"/>
      </w:pPr>
      <w:r w:rsidRPr="00232A49">
        <w:t xml:space="preserve">Retirada do nome do juiz Marcos </w:t>
      </w:r>
      <w:proofErr w:type="spellStart"/>
      <w:r w:rsidRPr="00232A49">
        <w:t>Antonio</w:t>
      </w:r>
      <w:proofErr w:type="spellEnd"/>
      <w:r w:rsidRPr="00232A49">
        <w:t xml:space="preserve"> Mendes de Araújo Filho dos juízes que atuaram e inserção na parte dos juízes atuais dentro da Produção Intelectual. Na página da Biblioteca</w:t>
      </w:r>
      <w:r w:rsidR="00E6472B" w:rsidRPr="00104230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bookmarkStart w:id="0" w:name="_GoBack"/>
      <w:bookmarkEnd w:id="0"/>
      <w:r>
        <w:t xml:space="preserve">Garanhuns, </w:t>
      </w:r>
      <w:r w:rsidR="002452CF">
        <w:t>21</w:t>
      </w:r>
      <w:r w:rsidR="00673446">
        <w:t xml:space="preserve"> de abril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853B5"/>
    <w:rsid w:val="000C436F"/>
    <w:rsid w:val="000C655B"/>
    <w:rsid w:val="000D280A"/>
    <w:rsid w:val="000F7132"/>
    <w:rsid w:val="0010233F"/>
    <w:rsid w:val="00104230"/>
    <w:rsid w:val="0011312C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6414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5F98"/>
    <w:rsid w:val="00607421"/>
    <w:rsid w:val="00671D87"/>
    <w:rsid w:val="00673446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7E5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2023-04-28T14:20:00Z</dcterms:created>
  <dcterms:modified xsi:type="dcterms:W3CDTF">2023-04-28T14:23:00Z</dcterms:modified>
</cp:coreProperties>
</file>